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033" w:rsidRPr="001E3302" w:rsidRDefault="00215725" w:rsidP="001E3302">
      <w:pPr>
        <w:jc w:val="center"/>
        <w:rPr>
          <w:rFonts w:ascii="仿宋_GB2312" w:hAnsi="方正大标宋简体" w:cs="Times New Roman"/>
        </w:rPr>
      </w:pPr>
      <w:r w:rsidRPr="00215725">
        <w:rPr>
          <w:noProof/>
        </w:rPr>
        <w:pict>
          <v:shapetype id="_x0000_t202" coordsize="21600,21600" o:spt="202" path="m,l,21600r21600,l21600,xe">
            <v:stroke joinstyle="miter"/>
            <v:path gradientshapeok="t" o:connecttype="rect"/>
          </v:shapetype>
          <v:shape id="_x0000_s2051" type="#_x0000_t202" style="position:absolute;left:0;text-align:left;margin-left:3.65pt;margin-top:9.65pt;width:424.85pt;height:214.4pt;z-index:251661312" strokecolor="white">
            <v:textbox>
              <w:txbxContent>
                <w:p w:rsidR="00184033" w:rsidRPr="006C674E" w:rsidRDefault="00184033" w:rsidP="006C674E">
                  <w:pPr>
                    <w:spacing w:line="1000" w:lineRule="exact"/>
                    <w:jc w:val="distribute"/>
                    <w:rPr>
                      <w:rFonts w:ascii="方正小标宋简体" w:eastAsia="方正小标宋简体" w:hAnsi="方正大标宋简体" w:cs="Times New Roman"/>
                      <w:color w:val="FF0000"/>
                      <w:w w:val="70"/>
                      <w:sz w:val="74"/>
                      <w:szCs w:val="74"/>
                    </w:rPr>
                  </w:pPr>
                  <w:r w:rsidRPr="006C674E">
                    <w:rPr>
                      <w:rFonts w:ascii="方正小标宋简体" w:eastAsia="方正小标宋简体" w:hAnsi="方正大标宋简体" w:cs="方正小标宋简体" w:hint="eastAsia"/>
                      <w:color w:val="FF0000"/>
                      <w:w w:val="70"/>
                      <w:sz w:val="74"/>
                      <w:szCs w:val="74"/>
                    </w:rPr>
                    <w:t>河南省教育厅</w:t>
                  </w:r>
                </w:p>
                <w:p w:rsidR="00184033" w:rsidRPr="006C674E" w:rsidRDefault="00184033" w:rsidP="006C674E">
                  <w:pPr>
                    <w:spacing w:line="1000" w:lineRule="exact"/>
                    <w:jc w:val="distribute"/>
                    <w:rPr>
                      <w:rFonts w:ascii="方正小标宋简体" w:eastAsia="方正小标宋简体" w:hAnsi="方正大标宋简体" w:cs="Times New Roman"/>
                      <w:color w:val="FF0000"/>
                      <w:w w:val="70"/>
                      <w:sz w:val="74"/>
                      <w:szCs w:val="74"/>
                    </w:rPr>
                  </w:pPr>
                  <w:r w:rsidRPr="006C674E">
                    <w:rPr>
                      <w:rFonts w:ascii="方正小标宋简体" w:eastAsia="方正小标宋简体" w:hAnsi="方正大标宋简体" w:cs="方正小标宋简体" w:hint="eastAsia"/>
                      <w:color w:val="FF0000"/>
                      <w:w w:val="70"/>
                      <w:sz w:val="74"/>
                      <w:szCs w:val="74"/>
                    </w:rPr>
                    <w:t>河南省人民政府外事侨务办公室</w:t>
                  </w:r>
                </w:p>
                <w:p w:rsidR="00184033" w:rsidRPr="006C674E" w:rsidRDefault="00184033" w:rsidP="006C674E">
                  <w:pPr>
                    <w:spacing w:line="1000" w:lineRule="exact"/>
                    <w:jc w:val="distribute"/>
                    <w:rPr>
                      <w:rFonts w:ascii="方正小标宋简体" w:eastAsia="方正小标宋简体" w:hAnsi="方正大标宋简体" w:cs="Times New Roman"/>
                      <w:color w:val="FF0000"/>
                      <w:w w:val="70"/>
                      <w:sz w:val="74"/>
                      <w:szCs w:val="74"/>
                    </w:rPr>
                  </w:pPr>
                  <w:r w:rsidRPr="006C674E">
                    <w:rPr>
                      <w:rFonts w:ascii="方正小标宋简体" w:eastAsia="方正小标宋简体" w:hAnsi="方正大标宋简体" w:cs="方正小标宋简体" w:hint="eastAsia"/>
                      <w:color w:val="FF0000"/>
                      <w:w w:val="70"/>
                      <w:sz w:val="74"/>
                      <w:szCs w:val="74"/>
                    </w:rPr>
                    <w:t>河南省人民政府新闻办公室</w:t>
                  </w:r>
                </w:p>
                <w:p w:rsidR="00184033" w:rsidRPr="006C674E" w:rsidRDefault="00184033" w:rsidP="006C674E">
                  <w:pPr>
                    <w:spacing w:line="1000" w:lineRule="exact"/>
                    <w:jc w:val="distribute"/>
                    <w:rPr>
                      <w:rFonts w:ascii="方正小标宋简体" w:eastAsia="方正小标宋简体" w:cs="Times New Roman"/>
                      <w:color w:val="FF0000"/>
                      <w:w w:val="70"/>
                      <w:sz w:val="74"/>
                      <w:szCs w:val="74"/>
                    </w:rPr>
                  </w:pPr>
                  <w:r w:rsidRPr="006C674E">
                    <w:rPr>
                      <w:rFonts w:ascii="方正小标宋简体" w:eastAsia="方正小标宋简体" w:hAnsi="方正大标宋简体" w:cs="方正小标宋简体" w:hint="eastAsia"/>
                      <w:color w:val="FF0000"/>
                      <w:w w:val="70"/>
                      <w:sz w:val="74"/>
                      <w:szCs w:val="74"/>
                    </w:rPr>
                    <w:t>河南省翻译协会</w:t>
                  </w:r>
                </w:p>
              </w:txbxContent>
            </v:textbox>
          </v:shape>
        </w:pict>
      </w:r>
    </w:p>
    <w:p w:rsidR="00184033" w:rsidRPr="001E3302" w:rsidRDefault="00184033" w:rsidP="001E3302">
      <w:pPr>
        <w:jc w:val="center"/>
        <w:rPr>
          <w:rFonts w:ascii="仿宋_GB2312" w:hAnsi="方正大标宋简体" w:cs="Times New Roman"/>
        </w:rPr>
      </w:pPr>
    </w:p>
    <w:p w:rsidR="00184033" w:rsidRPr="001E3302" w:rsidRDefault="00184033" w:rsidP="001E3302">
      <w:pPr>
        <w:jc w:val="center"/>
        <w:rPr>
          <w:rFonts w:ascii="仿宋_GB2312" w:hAnsi="方正大标宋简体" w:cs="Times New Roman"/>
        </w:rPr>
      </w:pPr>
    </w:p>
    <w:p w:rsidR="00184033" w:rsidRPr="001E3302" w:rsidRDefault="00184033" w:rsidP="001E3302">
      <w:pPr>
        <w:jc w:val="center"/>
        <w:rPr>
          <w:rFonts w:ascii="仿宋_GB2312" w:hAnsi="方正大标宋简体" w:cs="Times New Roman"/>
        </w:rPr>
      </w:pPr>
    </w:p>
    <w:p w:rsidR="00184033" w:rsidRPr="001E3302" w:rsidRDefault="00184033" w:rsidP="001E3302">
      <w:pPr>
        <w:jc w:val="center"/>
        <w:rPr>
          <w:rFonts w:ascii="仿宋_GB2312" w:hAnsi="方正大标宋简体" w:cs="Times New Roman"/>
        </w:rPr>
      </w:pPr>
    </w:p>
    <w:p w:rsidR="00184033" w:rsidRPr="001E3302" w:rsidRDefault="00184033" w:rsidP="001E3302">
      <w:pPr>
        <w:jc w:val="center"/>
        <w:rPr>
          <w:rFonts w:ascii="仿宋_GB2312" w:hAnsi="方正大标宋简体" w:cs="Times New Roman"/>
        </w:rPr>
      </w:pPr>
    </w:p>
    <w:p w:rsidR="00184033" w:rsidRPr="001E3302" w:rsidRDefault="00184033" w:rsidP="001E3302">
      <w:pPr>
        <w:jc w:val="center"/>
        <w:rPr>
          <w:rFonts w:ascii="仿宋_GB2312" w:hAnsi="方正大标宋简体" w:cs="Times New Roman"/>
        </w:rPr>
      </w:pPr>
    </w:p>
    <w:p w:rsidR="00184033" w:rsidRDefault="00184033" w:rsidP="001E3302">
      <w:pPr>
        <w:jc w:val="center"/>
        <w:rPr>
          <w:rFonts w:ascii="仿宋_GB2312" w:hAnsi="方正大标宋简体" w:cs="Times New Roman"/>
        </w:rPr>
      </w:pPr>
    </w:p>
    <w:p w:rsidR="00184033" w:rsidRDefault="00184033" w:rsidP="001E3302">
      <w:pPr>
        <w:jc w:val="center"/>
        <w:rPr>
          <w:rFonts w:ascii="仿宋_GB2312" w:hAnsi="方正大标宋简体" w:cs="Times New Roman"/>
        </w:rPr>
      </w:pPr>
      <w:r>
        <w:rPr>
          <w:rFonts w:ascii="仿宋_GB2312" w:hAnsi="方正大标宋简体" w:cs="仿宋_GB2312" w:hint="eastAsia"/>
        </w:rPr>
        <w:t>教外〔</w:t>
      </w:r>
      <w:r>
        <w:rPr>
          <w:rFonts w:ascii="仿宋_GB2312" w:hAnsi="方正大标宋简体" w:cs="仿宋_GB2312"/>
        </w:rPr>
        <w:t>2018</w:t>
      </w:r>
      <w:r>
        <w:rPr>
          <w:rFonts w:ascii="仿宋_GB2312" w:hAnsi="方正大标宋简体" w:cs="仿宋_GB2312" w:hint="eastAsia"/>
        </w:rPr>
        <w:t>〕</w:t>
      </w:r>
      <w:r>
        <w:rPr>
          <w:rFonts w:ascii="仿宋_GB2312" w:hAnsi="方正大标宋简体" w:cs="仿宋_GB2312"/>
        </w:rPr>
        <w:t>873</w:t>
      </w:r>
      <w:r>
        <w:rPr>
          <w:rFonts w:ascii="仿宋_GB2312" w:hAnsi="方正大标宋简体" w:cs="仿宋_GB2312" w:hint="eastAsia"/>
        </w:rPr>
        <w:t>号</w:t>
      </w:r>
    </w:p>
    <w:p w:rsidR="00184033" w:rsidRDefault="00215725" w:rsidP="001E3302">
      <w:pPr>
        <w:jc w:val="center"/>
        <w:rPr>
          <w:rFonts w:ascii="仿宋_GB2312" w:hAnsi="方正大标宋简体" w:cs="Times New Roman"/>
        </w:rPr>
      </w:pPr>
      <w:r w:rsidRPr="00215725">
        <w:rPr>
          <w:noProof/>
        </w:rPr>
        <w:pict>
          <v:line id="_x0000_s2052" style="position:absolute;left:0;text-align:left;z-index:251662336" from="0,5pt" to="434pt,5pt" strokecolor="red"/>
        </w:pict>
      </w:r>
    </w:p>
    <w:p w:rsidR="00184033" w:rsidRPr="001E3302" w:rsidRDefault="00184033" w:rsidP="001E3302">
      <w:pPr>
        <w:jc w:val="center"/>
        <w:rPr>
          <w:rFonts w:ascii="仿宋_GB2312" w:hAnsi="方正大标宋简体" w:cs="Times New Roman"/>
        </w:rPr>
      </w:pPr>
    </w:p>
    <w:p w:rsidR="00DF13CF" w:rsidRPr="00FE5023" w:rsidRDefault="00184033" w:rsidP="00FE5023">
      <w:pPr>
        <w:snapToGrid w:val="0"/>
        <w:jc w:val="center"/>
        <w:rPr>
          <w:rFonts w:ascii="方正小标宋简体" w:eastAsia="方正小标宋简体" w:hAnsi="方正大标宋简体" w:cs="Times New Roman"/>
          <w:sz w:val="44"/>
          <w:szCs w:val="44"/>
        </w:rPr>
      </w:pPr>
      <w:r w:rsidRPr="001E3302">
        <w:rPr>
          <w:rFonts w:ascii="方正小标宋简体" w:eastAsia="方正小标宋简体" w:hAnsi="方正大标宋简体" w:cs="方正小标宋简体" w:hint="eastAsia"/>
          <w:sz w:val="44"/>
          <w:szCs w:val="44"/>
        </w:rPr>
        <w:t>河南省教育厅等四部门关于组织</w:t>
      </w:r>
    </w:p>
    <w:p w:rsidR="00184033" w:rsidRPr="001E3302" w:rsidRDefault="00184033" w:rsidP="001E3302">
      <w:pPr>
        <w:snapToGrid w:val="0"/>
        <w:jc w:val="center"/>
        <w:rPr>
          <w:rFonts w:ascii="方正小标宋简体" w:eastAsia="方正小标宋简体" w:hAnsi="方正大标宋简体" w:cs="Times New Roman"/>
          <w:sz w:val="44"/>
          <w:szCs w:val="44"/>
        </w:rPr>
      </w:pPr>
      <w:r w:rsidRPr="001E3302">
        <w:rPr>
          <w:rFonts w:ascii="方正小标宋简体" w:eastAsia="方正小标宋简体" w:hAnsi="方正大标宋简体" w:cs="方正小标宋简体" w:hint="eastAsia"/>
          <w:sz w:val="44"/>
          <w:szCs w:val="44"/>
        </w:rPr>
        <w:t>全省大学生讲好河南故事英语大赛的通知</w:t>
      </w:r>
    </w:p>
    <w:p w:rsidR="00184033" w:rsidRPr="001E3302" w:rsidRDefault="00184033" w:rsidP="001E3302">
      <w:pPr>
        <w:jc w:val="center"/>
        <w:rPr>
          <w:rFonts w:ascii="宋体" w:eastAsia="宋体" w:cs="Times New Roman"/>
          <w:color w:val="000000"/>
        </w:rPr>
      </w:pPr>
    </w:p>
    <w:p w:rsidR="00184033" w:rsidRPr="00DF13CF" w:rsidRDefault="00184033" w:rsidP="001E3302">
      <w:pPr>
        <w:widowControl/>
        <w:rPr>
          <w:rFonts w:ascii="仿宋_GB2312" w:cs="Times New Roman"/>
          <w:color w:val="000000"/>
          <w:kern w:val="0"/>
          <w:sz w:val="30"/>
          <w:szCs w:val="30"/>
        </w:rPr>
      </w:pPr>
      <w:r w:rsidRPr="00DF13CF">
        <w:rPr>
          <w:rFonts w:ascii="仿宋_GB2312" w:hAnsi="仿宋_GB2312" w:cs="仿宋_GB2312" w:hint="eastAsia"/>
          <w:color w:val="000000"/>
          <w:kern w:val="0"/>
          <w:sz w:val="30"/>
          <w:szCs w:val="30"/>
        </w:rPr>
        <w:t>各普通高校：</w:t>
      </w:r>
    </w:p>
    <w:p w:rsidR="00184033" w:rsidRPr="00DF13CF" w:rsidRDefault="00184033" w:rsidP="00545BAE">
      <w:pPr>
        <w:ind w:firstLineChars="200" w:firstLine="620"/>
        <w:rPr>
          <w:rFonts w:ascii="仿宋_GB2312" w:cs="Times New Roman"/>
          <w:color w:val="000000"/>
          <w:kern w:val="0"/>
          <w:sz w:val="30"/>
          <w:szCs w:val="30"/>
        </w:rPr>
      </w:pPr>
      <w:r w:rsidRPr="00DF13CF">
        <w:rPr>
          <w:rFonts w:ascii="仿宋_GB2312" w:hAnsi="仿宋_GB2312" w:cs="仿宋_GB2312" w:hint="eastAsia"/>
          <w:color w:val="000000"/>
          <w:kern w:val="0"/>
          <w:sz w:val="30"/>
          <w:szCs w:val="30"/>
        </w:rPr>
        <w:t>为认真贯彻落实习近平新时代中国特色社会主义思想和党的十九大精神，深入贯彻全国宣传思想工作会议和外宣工作推进会议精神，河南省教育厅、河南省人民政府外事侨务办公室、河南省人民政府新闻办公室、河南省翻译协会将联合举办“讲好河南故事”英语大赛（以下简称“大赛”），组织全省</w:t>
      </w:r>
      <w:bookmarkStart w:id="0" w:name="_GoBack"/>
      <w:bookmarkEnd w:id="0"/>
      <w:r w:rsidRPr="00DF13CF">
        <w:rPr>
          <w:rFonts w:ascii="仿宋_GB2312" w:hAnsi="仿宋_GB2312" w:cs="仿宋_GB2312" w:hint="eastAsia"/>
          <w:color w:val="000000"/>
          <w:kern w:val="0"/>
          <w:sz w:val="30"/>
          <w:szCs w:val="30"/>
        </w:rPr>
        <w:t>大学生用英语讲好河南故事，传播好河南声音，促进中外人文交流，推动中</w:t>
      </w:r>
      <w:r w:rsidRPr="00DF13CF">
        <w:rPr>
          <w:rFonts w:ascii="仿宋_GB2312" w:hAnsi="仿宋_GB2312" w:cs="仿宋_GB2312" w:hint="eastAsia"/>
          <w:color w:val="000000"/>
          <w:kern w:val="0"/>
          <w:sz w:val="30"/>
          <w:szCs w:val="30"/>
        </w:rPr>
        <w:lastRenderedPageBreak/>
        <w:t>原更加出彩。现将有关事项通知如下：</w:t>
      </w:r>
    </w:p>
    <w:p w:rsidR="00184033" w:rsidRPr="00DF13CF" w:rsidRDefault="00184033" w:rsidP="00545BAE">
      <w:pPr>
        <w:widowControl/>
        <w:ind w:firstLineChars="200" w:firstLine="620"/>
        <w:rPr>
          <w:rFonts w:ascii="黑体" w:eastAsia="黑体" w:hAnsi="黑体" w:cs="Times New Roman"/>
          <w:color w:val="000000"/>
          <w:kern w:val="0"/>
          <w:sz w:val="30"/>
          <w:szCs w:val="30"/>
        </w:rPr>
      </w:pPr>
      <w:r w:rsidRPr="00DF13CF">
        <w:rPr>
          <w:rFonts w:ascii="黑体" w:eastAsia="黑体" w:hAnsi="黑体" w:cs="黑体" w:hint="eastAsia"/>
          <w:color w:val="000000"/>
          <w:kern w:val="0"/>
          <w:sz w:val="30"/>
          <w:szCs w:val="30"/>
        </w:rPr>
        <w:t>一、大赛的主题和目的</w:t>
      </w:r>
    </w:p>
    <w:p w:rsidR="00DF13CF" w:rsidRPr="00DF13CF" w:rsidRDefault="00184033" w:rsidP="00545BAE">
      <w:pPr>
        <w:widowControl/>
        <w:ind w:firstLineChars="200" w:firstLine="622"/>
        <w:rPr>
          <w:rFonts w:ascii="仿宋_GB2312" w:hAnsi="仿宋_GB2312" w:cs="仿宋_GB2312"/>
          <w:color w:val="000000"/>
          <w:kern w:val="0"/>
          <w:sz w:val="30"/>
          <w:szCs w:val="30"/>
        </w:rPr>
      </w:pPr>
      <w:r w:rsidRPr="00DF13CF">
        <w:rPr>
          <w:rFonts w:ascii="仿宋_GB2312" w:hAnsi="仿宋_GB2312" w:cs="仿宋_GB2312" w:hint="eastAsia"/>
          <w:b/>
          <w:bCs/>
          <w:color w:val="000000"/>
          <w:kern w:val="0"/>
          <w:sz w:val="30"/>
          <w:szCs w:val="30"/>
        </w:rPr>
        <w:t>大赛主题：</w:t>
      </w:r>
      <w:r w:rsidRPr="00DF13CF">
        <w:rPr>
          <w:rFonts w:ascii="仿宋_GB2312" w:hAnsi="仿宋_GB2312" w:cs="仿宋_GB2312" w:hint="eastAsia"/>
          <w:color w:val="000000"/>
          <w:kern w:val="0"/>
          <w:sz w:val="30"/>
          <w:szCs w:val="30"/>
        </w:rPr>
        <w:t>讲好“河南故事”，演“译”中原风采。</w:t>
      </w:r>
    </w:p>
    <w:p w:rsidR="00184033" w:rsidRPr="00DF13CF" w:rsidRDefault="00184033" w:rsidP="00545BAE">
      <w:pPr>
        <w:widowControl/>
        <w:ind w:firstLineChars="200" w:firstLine="622"/>
        <w:rPr>
          <w:rFonts w:ascii="仿宋_GB2312" w:cs="Times New Roman"/>
          <w:color w:val="000000"/>
          <w:kern w:val="0"/>
          <w:sz w:val="30"/>
          <w:szCs w:val="30"/>
        </w:rPr>
      </w:pPr>
      <w:r w:rsidRPr="00DF13CF">
        <w:rPr>
          <w:rFonts w:ascii="仿宋_GB2312" w:hAnsi="仿宋_GB2312" w:cs="仿宋_GB2312" w:hint="eastAsia"/>
          <w:b/>
          <w:bCs/>
          <w:color w:val="000000"/>
          <w:kern w:val="0"/>
          <w:sz w:val="30"/>
          <w:szCs w:val="30"/>
        </w:rPr>
        <w:t>大赛目的：</w:t>
      </w:r>
      <w:r w:rsidRPr="00DF13CF">
        <w:rPr>
          <w:rFonts w:ascii="仿宋_GB2312" w:hAnsi="仿宋_GB2312" w:cs="仿宋_GB2312" w:hint="eastAsia"/>
          <w:color w:val="000000"/>
          <w:kern w:val="0"/>
          <w:sz w:val="30"/>
          <w:szCs w:val="30"/>
        </w:rPr>
        <w:t>鼓励各高校学生利用英语宣讲河南，向世界讲好新时代河南故事，传播好新时代河南声音，展示好新时代河南形象，在全省营造“讲好河南故事，争当双语人才”的良好氛围。</w:t>
      </w:r>
    </w:p>
    <w:p w:rsidR="00184033" w:rsidRPr="00DF13CF" w:rsidRDefault="00184033" w:rsidP="00545BAE">
      <w:pPr>
        <w:widowControl/>
        <w:ind w:firstLineChars="200" w:firstLine="620"/>
        <w:rPr>
          <w:rFonts w:ascii="黑体" w:eastAsia="黑体" w:hAnsi="黑体" w:cs="Times New Roman"/>
          <w:color w:val="000000"/>
          <w:kern w:val="0"/>
          <w:sz w:val="30"/>
          <w:szCs w:val="30"/>
        </w:rPr>
      </w:pPr>
      <w:r w:rsidRPr="00DF13CF">
        <w:rPr>
          <w:rFonts w:ascii="黑体" w:eastAsia="黑体" w:hAnsi="黑体" w:cs="黑体" w:hint="eastAsia"/>
          <w:color w:val="000000"/>
          <w:kern w:val="0"/>
          <w:sz w:val="30"/>
          <w:szCs w:val="30"/>
        </w:rPr>
        <w:t>二、参赛人员及文稿内容</w:t>
      </w:r>
    </w:p>
    <w:p w:rsidR="00184033" w:rsidRPr="00DF13CF" w:rsidRDefault="00184033" w:rsidP="00545BAE">
      <w:pPr>
        <w:widowControl/>
        <w:ind w:firstLineChars="200" w:firstLine="620"/>
        <w:rPr>
          <w:rFonts w:ascii="仿宋_GB2312" w:cs="Times New Roman"/>
          <w:color w:val="000000"/>
          <w:kern w:val="0"/>
          <w:sz w:val="30"/>
          <w:szCs w:val="30"/>
        </w:rPr>
      </w:pPr>
      <w:r w:rsidRPr="00DF13CF">
        <w:rPr>
          <w:rFonts w:ascii="仿宋_GB2312" w:hAnsi="仿宋_GB2312" w:cs="仿宋_GB2312" w:hint="eastAsia"/>
          <w:color w:val="000000"/>
          <w:kern w:val="0"/>
          <w:sz w:val="30"/>
          <w:szCs w:val="30"/>
        </w:rPr>
        <w:t>河南省高校在校生均可报名参赛。</w:t>
      </w:r>
    </w:p>
    <w:p w:rsidR="00184033" w:rsidRPr="00DF13CF" w:rsidRDefault="00184033" w:rsidP="00545BAE">
      <w:pPr>
        <w:widowControl/>
        <w:ind w:firstLineChars="200" w:firstLine="620"/>
        <w:rPr>
          <w:rFonts w:ascii="仿宋_GB2312" w:cs="Times New Roman"/>
          <w:color w:val="000000"/>
          <w:kern w:val="0"/>
          <w:sz w:val="30"/>
          <w:szCs w:val="30"/>
        </w:rPr>
      </w:pPr>
      <w:r w:rsidRPr="00DF13CF">
        <w:rPr>
          <w:rFonts w:ascii="仿宋_GB2312" w:hAnsi="仿宋_GB2312" w:cs="仿宋_GB2312" w:hint="eastAsia"/>
          <w:color w:val="000000"/>
          <w:kern w:val="0"/>
          <w:sz w:val="30"/>
          <w:szCs w:val="30"/>
        </w:rPr>
        <w:t>演讲文稿应重点围绕“一带一路”建设、改革开放</w:t>
      </w:r>
      <w:r w:rsidRPr="00DF13CF">
        <w:rPr>
          <w:rFonts w:ascii="仿宋_GB2312" w:hAnsi="仿宋_GB2312" w:cs="仿宋_GB2312"/>
          <w:color w:val="000000"/>
          <w:kern w:val="0"/>
          <w:sz w:val="30"/>
          <w:szCs w:val="30"/>
        </w:rPr>
        <w:t>40</w:t>
      </w:r>
      <w:r w:rsidRPr="00DF13CF">
        <w:rPr>
          <w:rFonts w:ascii="仿宋_GB2312" w:hAnsi="仿宋_GB2312" w:cs="仿宋_GB2312" w:hint="eastAsia"/>
          <w:color w:val="000000"/>
          <w:kern w:val="0"/>
          <w:sz w:val="30"/>
          <w:szCs w:val="30"/>
        </w:rPr>
        <w:t>年以及河南“四区”、“四路”建设等内容，突出河南人文、历史、地理、生活等老典故，涉及河南政治、经济、文化、社会、生态等新变化。大赛鼓励原创讲稿。参赛人员也可以原创翻译经典的河南故事，进行演讲。</w:t>
      </w:r>
    </w:p>
    <w:p w:rsidR="00184033" w:rsidRPr="00DF13CF" w:rsidRDefault="00184033" w:rsidP="00545BAE">
      <w:pPr>
        <w:widowControl/>
        <w:ind w:firstLineChars="200" w:firstLine="620"/>
        <w:rPr>
          <w:rFonts w:ascii="黑体" w:eastAsia="黑体" w:hAnsi="黑体" w:cs="Times New Roman"/>
          <w:color w:val="000000"/>
          <w:kern w:val="0"/>
          <w:sz w:val="30"/>
          <w:szCs w:val="30"/>
        </w:rPr>
      </w:pPr>
      <w:r w:rsidRPr="00DF13CF">
        <w:rPr>
          <w:rFonts w:ascii="黑体" w:eastAsia="黑体" w:hAnsi="黑体" w:cs="黑体" w:hint="eastAsia"/>
          <w:color w:val="000000"/>
          <w:kern w:val="0"/>
          <w:sz w:val="30"/>
          <w:szCs w:val="30"/>
        </w:rPr>
        <w:t>三、赛程安排和组织方式</w:t>
      </w:r>
    </w:p>
    <w:p w:rsidR="00184033" w:rsidRPr="00DF13CF" w:rsidRDefault="00184033" w:rsidP="00545BAE">
      <w:pPr>
        <w:widowControl/>
        <w:ind w:firstLineChars="200" w:firstLine="620"/>
        <w:rPr>
          <w:rFonts w:ascii="楷体_GB2312" w:eastAsia="楷体_GB2312" w:hAnsi="楷体_GB2312" w:cs="Times New Roman"/>
          <w:color w:val="000000"/>
          <w:kern w:val="0"/>
          <w:sz w:val="30"/>
          <w:szCs w:val="30"/>
        </w:rPr>
      </w:pPr>
      <w:r w:rsidRPr="00DF13CF">
        <w:rPr>
          <w:rFonts w:ascii="楷体_GB2312" w:eastAsia="楷体_GB2312" w:hAnsi="楷体_GB2312" w:cs="楷体_GB2312" w:hint="eastAsia"/>
          <w:color w:val="000000"/>
          <w:kern w:val="0"/>
          <w:sz w:val="30"/>
          <w:szCs w:val="30"/>
        </w:rPr>
        <w:t>第一阶段：初赛</w:t>
      </w:r>
    </w:p>
    <w:p w:rsidR="00184033" w:rsidRPr="00DF13CF" w:rsidRDefault="00184033" w:rsidP="00545BAE">
      <w:pPr>
        <w:widowControl/>
        <w:ind w:firstLineChars="200" w:firstLine="620"/>
        <w:rPr>
          <w:rFonts w:ascii="仿宋_GB2312" w:cs="Times New Roman"/>
          <w:color w:val="000000"/>
          <w:kern w:val="0"/>
          <w:sz w:val="30"/>
          <w:szCs w:val="30"/>
        </w:rPr>
      </w:pPr>
      <w:r w:rsidRPr="00DF13CF">
        <w:rPr>
          <w:rFonts w:ascii="仿宋_GB2312" w:hAnsi="仿宋_GB2312" w:cs="仿宋_GB2312" w:hint="eastAsia"/>
          <w:color w:val="000000"/>
          <w:kern w:val="0"/>
          <w:sz w:val="30"/>
          <w:szCs w:val="30"/>
        </w:rPr>
        <w:t>时间节点：</w:t>
      </w:r>
      <w:r w:rsidRPr="00DF13CF">
        <w:rPr>
          <w:rFonts w:ascii="仿宋_GB2312" w:hAnsi="仿宋_GB2312" w:cs="仿宋_GB2312"/>
          <w:color w:val="000000"/>
          <w:kern w:val="0"/>
          <w:sz w:val="30"/>
          <w:szCs w:val="30"/>
        </w:rPr>
        <w:t>10</w:t>
      </w:r>
      <w:r w:rsidRPr="00DF13CF">
        <w:rPr>
          <w:rFonts w:ascii="仿宋_GB2312" w:hAnsi="仿宋_GB2312" w:cs="仿宋_GB2312" w:hint="eastAsia"/>
          <w:color w:val="000000"/>
          <w:kern w:val="0"/>
          <w:sz w:val="30"/>
          <w:szCs w:val="30"/>
        </w:rPr>
        <w:t>月中旬至</w:t>
      </w:r>
      <w:r w:rsidRPr="00DF13CF">
        <w:rPr>
          <w:rFonts w:ascii="仿宋_GB2312" w:hAnsi="仿宋_GB2312" w:cs="仿宋_GB2312"/>
          <w:color w:val="000000"/>
          <w:kern w:val="0"/>
          <w:sz w:val="30"/>
          <w:szCs w:val="30"/>
        </w:rPr>
        <w:t>11</w:t>
      </w:r>
      <w:r w:rsidRPr="00DF13CF">
        <w:rPr>
          <w:rFonts w:ascii="仿宋_GB2312" w:hAnsi="仿宋_GB2312" w:cs="仿宋_GB2312" w:hint="eastAsia"/>
          <w:color w:val="000000"/>
          <w:kern w:val="0"/>
          <w:sz w:val="30"/>
          <w:szCs w:val="30"/>
        </w:rPr>
        <w:t>月中旬。</w:t>
      </w:r>
    </w:p>
    <w:p w:rsidR="00184033" w:rsidRPr="00DF13CF" w:rsidRDefault="00184033" w:rsidP="00545BAE">
      <w:pPr>
        <w:widowControl/>
        <w:ind w:firstLineChars="200" w:firstLine="620"/>
        <w:rPr>
          <w:rFonts w:ascii="仿宋_GB2312" w:cs="Times New Roman"/>
          <w:color w:val="000000"/>
          <w:kern w:val="0"/>
          <w:sz w:val="30"/>
          <w:szCs w:val="30"/>
        </w:rPr>
      </w:pPr>
      <w:r w:rsidRPr="00DF13CF">
        <w:rPr>
          <w:rFonts w:ascii="仿宋_GB2312" w:hAnsi="仿宋_GB2312" w:cs="仿宋_GB2312" w:hint="eastAsia"/>
          <w:color w:val="000000"/>
          <w:kern w:val="0"/>
          <w:sz w:val="30"/>
          <w:szCs w:val="30"/>
        </w:rPr>
        <w:t>组织方式：各高校先行内部选拔，每校确定</w:t>
      </w:r>
      <w:r w:rsidRPr="00DF13CF">
        <w:rPr>
          <w:rFonts w:ascii="仿宋_GB2312" w:hAnsi="仿宋_GB2312" w:cs="仿宋_GB2312"/>
          <w:color w:val="000000"/>
          <w:kern w:val="0"/>
          <w:sz w:val="30"/>
          <w:szCs w:val="30"/>
        </w:rPr>
        <w:t>5-6</w:t>
      </w:r>
      <w:r w:rsidRPr="00DF13CF">
        <w:rPr>
          <w:rFonts w:ascii="仿宋_GB2312" w:hAnsi="仿宋_GB2312" w:cs="仿宋_GB2312" w:hint="eastAsia"/>
          <w:color w:val="000000"/>
          <w:kern w:val="0"/>
          <w:sz w:val="30"/>
          <w:szCs w:val="30"/>
        </w:rPr>
        <w:t>名优秀选手，将参赛作品（音、视频及中英文讲稿电子版）发送到组委会指定邮箱，由组委会组织评审委员会统一评审，确定进入复赛选手。</w:t>
      </w:r>
    </w:p>
    <w:p w:rsidR="00184033" w:rsidRPr="00DF13CF" w:rsidRDefault="00184033" w:rsidP="00545BAE">
      <w:pPr>
        <w:widowControl/>
        <w:ind w:firstLineChars="200" w:firstLine="620"/>
        <w:rPr>
          <w:rFonts w:ascii="仿宋_GB2312" w:cs="Times New Roman"/>
          <w:color w:val="000000"/>
          <w:kern w:val="0"/>
          <w:sz w:val="30"/>
          <w:szCs w:val="30"/>
        </w:rPr>
      </w:pPr>
      <w:r w:rsidRPr="00DF13CF">
        <w:rPr>
          <w:rFonts w:ascii="楷体_GB2312" w:eastAsia="楷体_GB2312" w:hAnsi="楷体_GB2312" w:cs="楷体_GB2312" w:hint="eastAsia"/>
          <w:color w:val="000000"/>
          <w:kern w:val="0"/>
          <w:sz w:val="30"/>
          <w:szCs w:val="30"/>
        </w:rPr>
        <w:t>第二阶段：复赛</w:t>
      </w:r>
    </w:p>
    <w:p w:rsidR="00184033" w:rsidRPr="00DF13CF" w:rsidRDefault="00184033" w:rsidP="00545BAE">
      <w:pPr>
        <w:ind w:firstLineChars="200" w:firstLine="620"/>
        <w:rPr>
          <w:rFonts w:ascii="仿宋_GB2312" w:cs="Times New Roman"/>
          <w:color w:val="000000"/>
          <w:kern w:val="0"/>
          <w:sz w:val="30"/>
          <w:szCs w:val="30"/>
        </w:rPr>
      </w:pPr>
      <w:r w:rsidRPr="00DF13CF">
        <w:rPr>
          <w:rFonts w:ascii="仿宋_GB2312" w:hAnsi="仿宋_GB2312" w:cs="仿宋_GB2312" w:hint="eastAsia"/>
          <w:color w:val="000000"/>
          <w:kern w:val="0"/>
          <w:sz w:val="30"/>
          <w:szCs w:val="30"/>
        </w:rPr>
        <w:t>时间节点：</w:t>
      </w:r>
      <w:r w:rsidRPr="00DF13CF">
        <w:rPr>
          <w:rFonts w:ascii="仿宋_GB2312" w:hAnsi="仿宋_GB2312" w:cs="仿宋_GB2312"/>
          <w:color w:val="000000"/>
          <w:kern w:val="0"/>
          <w:sz w:val="30"/>
          <w:szCs w:val="30"/>
        </w:rPr>
        <w:t>11</w:t>
      </w:r>
      <w:r w:rsidRPr="00DF13CF">
        <w:rPr>
          <w:rFonts w:ascii="仿宋_GB2312" w:hAnsi="仿宋_GB2312" w:cs="仿宋_GB2312" w:hint="eastAsia"/>
          <w:color w:val="000000"/>
          <w:kern w:val="0"/>
          <w:sz w:val="30"/>
          <w:szCs w:val="30"/>
        </w:rPr>
        <w:t>月下旬至</w:t>
      </w:r>
      <w:r w:rsidRPr="00DF13CF">
        <w:rPr>
          <w:rFonts w:ascii="仿宋_GB2312" w:hAnsi="仿宋_GB2312" w:cs="仿宋_GB2312"/>
          <w:color w:val="000000"/>
          <w:kern w:val="0"/>
          <w:sz w:val="30"/>
          <w:szCs w:val="30"/>
        </w:rPr>
        <w:t>12</w:t>
      </w:r>
      <w:r w:rsidRPr="00DF13CF">
        <w:rPr>
          <w:rFonts w:ascii="仿宋_GB2312" w:hAnsi="仿宋_GB2312" w:cs="仿宋_GB2312" w:hint="eastAsia"/>
          <w:color w:val="000000"/>
          <w:kern w:val="0"/>
          <w:sz w:val="30"/>
          <w:szCs w:val="30"/>
        </w:rPr>
        <w:t>月中旬。</w:t>
      </w:r>
    </w:p>
    <w:p w:rsidR="00184033" w:rsidRPr="00DF13CF" w:rsidRDefault="00184033" w:rsidP="002E3B9C">
      <w:pPr>
        <w:ind w:firstLineChars="200" w:firstLine="620"/>
        <w:rPr>
          <w:rFonts w:ascii="仿宋_GB2312" w:cs="Times New Roman"/>
          <w:color w:val="000000"/>
          <w:kern w:val="0"/>
          <w:sz w:val="30"/>
          <w:szCs w:val="30"/>
        </w:rPr>
      </w:pPr>
      <w:r w:rsidRPr="00DF13CF">
        <w:rPr>
          <w:rFonts w:ascii="仿宋_GB2312" w:hAnsi="仿宋_GB2312" w:cs="仿宋_GB2312" w:hint="eastAsia"/>
          <w:color w:val="000000"/>
          <w:kern w:val="0"/>
          <w:sz w:val="30"/>
          <w:szCs w:val="30"/>
        </w:rPr>
        <w:t>组织方式：采取分区复赛形式。根据各高校报名情况，组委</w:t>
      </w:r>
      <w:r w:rsidRPr="00DF13CF">
        <w:rPr>
          <w:rFonts w:ascii="仿宋_GB2312" w:hAnsi="仿宋_GB2312" w:cs="仿宋_GB2312" w:hint="eastAsia"/>
          <w:color w:val="000000"/>
          <w:kern w:val="0"/>
          <w:sz w:val="30"/>
          <w:szCs w:val="30"/>
        </w:rPr>
        <w:lastRenderedPageBreak/>
        <w:t>会划分赛区，由赛区分别组织复赛。每赛区确定</w:t>
      </w:r>
      <w:r w:rsidRPr="00DF13CF">
        <w:rPr>
          <w:rFonts w:ascii="仿宋_GB2312" w:hAnsi="仿宋_GB2312" w:cs="仿宋_GB2312"/>
          <w:color w:val="000000"/>
          <w:kern w:val="0"/>
          <w:sz w:val="30"/>
          <w:szCs w:val="30"/>
        </w:rPr>
        <w:t>5-6</w:t>
      </w:r>
      <w:r w:rsidR="002E3B9C">
        <w:rPr>
          <w:rFonts w:ascii="仿宋_GB2312" w:hAnsi="仿宋_GB2312" w:cs="仿宋_GB2312" w:hint="eastAsia"/>
          <w:color w:val="000000"/>
          <w:kern w:val="0"/>
          <w:sz w:val="30"/>
          <w:szCs w:val="30"/>
        </w:rPr>
        <w:t>名优秀选手，将参赛作品（音、视频及</w:t>
      </w:r>
      <w:r w:rsidRPr="00DF13CF">
        <w:rPr>
          <w:rFonts w:ascii="仿宋_GB2312" w:hAnsi="仿宋_GB2312" w:cs="仿宋_GB2312" w:hint="eastAsia"/>
          <w:color w:val="000000"/>
          <w:kern w:val="0"/>
          <w:sz w:val="30"/>
          <w:szCs w:val="30"/>
        </w:rPr>
        <w:t>中英文讲稿电子版）发送到组委会指定邮箱，由组委会组织评审委员会统一评审，确定参加决赛选手。</w:t>
      </w:r>
    </w:p>
    <w:p w:rsidR="00184033" w:rsidRPr="00DF13CF" w:rsidRDefault="00184033" w:rsidP="00545BAE">
      <w:pPr>
        <w:widowControl/>
        <w:ind w:firstLineChars="200" w:firstLine="620"/>
        <w:rPr>
          <w:rFonts w:ascii="楷体_GB2312" w:eastAsia="楷体_GB2312" w:hAnsi="楷体_GB2312" w:cs="Times New Roman"/>
          <w:color w:val="000000"/>
          <w:kern w:val="0"/>
          <w:sz w:val="30"/>
          <w:szCs w:val="30"/>
        </w:rPr>
      </w:pPr>
      <w:r w:rsidRPr="00DF13CF">
        <w:rPr>
          <w:rFonts w:ascii="楷体_GB2312" w:eastAsia="楷体_GB2312" w:hAnsi="楷体_GB2312" w:cs="楷体_GB2312" w:hint="eastAsia"/>
          <w:color w:val="000000"/>
          <w:kern w:val="0"/>
          <w:sz w:val="30"/>
          <w:szCs w:val="30"/>
        </w:rPr>
        <w:t>第三阶段：决赛</w:t>
      </w:r>
    </w:p>
    <w:p w:rsidR="00184033" w:rsidRPr="00DF13CF" w:rsidRDefault="00184033" w:rsidP="00545BAE">
      <w:pPr>
        <w:widowControl/>
        <w:ind w:firstLineChars="200" w:firstLine="620"/>
        <w:rPr>
          <w:rFonts w:ascii="仿宋_GB2312" w:cs="Times New Roman"/>
          <w:color w:val="000000"/>
          <w:kern w:val="0"/>
          <w:sz w:val="30"/>
          <w:szCs w:val="30"/>
        </w:rPr>
      </w:pPr>
      <w:r w:rsidRPr="00DF13CF">
        <w:rPr>
          <w:rFonts w:ascii="仿宋_GB2312" w:hAnsi="仿宋_GB2312" w:cs="仿宋_GB2312" w:hint="eastAsia"/>
          <w:color w:val="000000"/>
          <w:kern w:val="0"/>
          <w:sz w:val="30"/>
          <w:szCs w:val="30"/>
        </w:rPr>
        <w:t>时间节点：</w:t>
      </w:r>
      <w:r w:rsidRPr="00DF13CF">
        <w:rPr>
          <w:rFonts w:ascii="仿宋_GB2312" w:hAnsi="仿宋_GB2312" w:cs="仿宋_GB2312"/>
          <w:color w:val="000000"/>
          <w:kern w:val="0"/>
          <w:sz w:val="30"/>
          <w:szCs w:val="30"/>
        </w:rPr>
        <w:t>12</w:t>
      </w:r>
      <w:r w:rsidRPr="00DF13CF">
        <w:rPr>
          <w:rFonts w:ascii="仿宋_GB2312" w:hAnsi="仿宋_GB2312" w:cs="仿宋_GB2312" w:hint="eastAsia"/>
          <w:color w:val="000000"/>
          <w:kern w:val="0"/>
          <w:sz w:val="30"/>
          <w:szCs w:val="30"/>
        </w:rPr>
        <w:t>月下旬。</w:t>
      </w:r>
    </w:p>
    <w:p w:rsidR="00184033" w:rsidRPr="00DF13CF" w:rsidRDefault="00184033" w:rsidP="00545BAE">
      <w:pPr>
        <w:widowControl/>
        <w:ind w:firstLineChars="200" w:firstLine="620"/>
        <w:rPr>
          <w:rFonts w:ascii="仿宋_GB2312" w:cs="Times New Roman"/>
          <w:color w:val="000000"/>
          <w:kern w:val="0"/>
          <w:sz w:val="30"/>
          <w:szCs w:val="30"/>
        </w:rPr>
      </w:pPr>
      <w:r w:rsidRPr="00DF13CF">
        <w:rPr>
          <w:rFonts w:ascii="仿宋_GB2312" w:hAnsi="仿宋_GB2312" w:cs="仿宋_GB2312" w:hint="eastAsia"/>
          <w:color w:val="000000"/>
          <w:kern w:val="0"/>
          <w:sz w:val="30"/>
          <w:szCs w:val="30"/>
        </w:rPr>
        <w:t>组织方式：全省统一组织，现场录播。现场评出一等奖、二等奖、三等奖、优秀奖各若干名。</w:t>
      </w:r>
    </w:p>
    <w:p w:rsidR="00184033" w:rsidRPr="00DF13CF" w:rsidRDefault="00184033" w:rsidP="00545BAE">
      <w:pPr>
        <w:widowControl/>
        <w:ind w:firstLineChars="200" w:firstLine="620"/>
        <w:rPr>
          <w:rFonts w:ascii="仿宋_GB2312" w:cs="Times New Roman"/>
          <w:color w:val="000000"/>
          <w:kern w:val="0"/>
          <w:sz w:val="30"/>
          <w:szCs w:val="30"/>
        </w:rPr>
      </w:pPr>
      <w:r w:rsidRPr="00DF13CF">
        <w:rPr>
          <w:rFonts w:ascii="仿宋_GB2312" w:hAnsi="仿宋_GB2312" w:cs="仿宋_GB2312" w:hint="eastAsia"/>
          <w:color w:val="000000"/>
          <w:kern w:val="0"/>
          <w:sz w:val="30"/>
          <w:szCs w:val="30"/>
        </w:rPr>
        <w:t>另外，大赛设优秀组织奖和指导老师奖若干名。</w:t>
      </w:r>
    </w:p>
    <w:p w:rsidR="00184033" w:rsidRPr="00DF13CF" w:rsidRDefault="00184033" w:rsidP="00545BAE">
      <w:pPr>
        <w:widowControl/>
        <w:ind w:firstLineChars="200" w:firstLine="620"/>
        <w:rPr>
          <w:rFonts w:ascii="黑体" w:eastAsia="黑体" w:hAnsi="黑体" w:cs="Times New Roman"/>
          <w:color w:val="000000"/>
          <w:kern w:val="0"/>
          <w:sz w:val="30"/>
          <w:szCs w:val="30"/>
        </w:rPr>
      </w:pPr>
      <w:r w:rsidRPr="00DF13CF">
        <w:rPr>
          <w:rFonts w:ascii="黑体" w:eastAsia="黑体" w:hAnsi="黑体" w:cs="黑体" w:hint="eastAsia"/>
          <w:color w:val="000000"/>
          <w:kern w:val="0"/>
          <w:sz w:val="30"/>
          <w:szCs w:val="30"/>
        </w:rPr>
        <w:t>四、工作要求</w:t>
      </w:r>
    </w:p>
    <w:p w:rsidR="00184033" w:rsidRPr="00DF13CF" w:rsidRDefault="00184033" w:rsidP="00545BAE">
      <w:pPr>
        <w:widowControl/>
        <w:ind w:firstLineChars="200" w:firstLine="620"/>
        <w:rPr>
          <w:rFonts w:ascii="仿宋_GB2312" w:cs="Times New Roman"/>
          <w:color w:val="000000"/>
          <w:kern w:val="0"/>
          <w:sz w:val="30"/>
          <w:szCs w:val="30"/>
        </w:rPr>
      </w:pPr>
      <w:r w:rsidRPr="00DF13CF">
        <w:rPr>
          <w:rFonts w:ascii="仿宋_GB2312" w:hAnsi="仿宋_GB2312" w:cs="仿宋_GB2312" w:hint="eastAsia"/>
          <w:color w:val="000000"/>
          <w:kern w:val="0"/>
          <w:sz w:val="30"/>
          <w:szCs w:val="30"/>
        </w:rPr>
        <w:t>（</w:t>
      </w:r>
      <w:r w:rsidRPr="00DF13CF">
        <w:rPr>
          <w:rFonts w:ascii="仿宋_GB2312" w:hAnsi="仿宋_GB2312" w:cs="仿宋_GB2312"/>
          <w:color w:val="000000"/>
          <w:kern w:val="0"/>
          <w:sz w:val="30"/>
          <w:szCs w:val="30"/>
        </w:rPr>
        <w:t>1</w:t>
      </w:r>
      <w:r w:rsidRPr="00DF13CF">
        <w:rPr>
          <w:rFonts w:ascii="仿宋_GB2312" w:hAnsi="仿宋_GB2312" w:cs="仿宋_GB2312" w:hint="eastAsia"/>
          <w:color w:val="000000"/>
          <w:kern w:val="0"/>
          <w:sz w:val="30"/>
          <w:szCs w:val="30"/>
        </w:rPr>
        <w:t>）各高校要提高认识、高度重视，精心组织、周密安排，充分发挥以赛代学的作用，以组织本次活动为契机，增强高校师生讲好河南故事、传播好河南声音的使命感、责任感。</w:t>
      </w:r>
    </w:p>
    <w:p w:rsidR="00184033" w:rsidRPr="00DF13CF" w:rsidRDefault="00184033" w:rsidP="00545BAE">
      <w:pPr>
        <w:widowControl/>
        <w:ind w:firstLineChars="200" w:firstLine="620"/>
        <w:rPr>
          <w:rFonts w:ascii="仿宋_GB2312" w:cs="Times New Roman"/>
          <w:color w:val="000000"/>
          <w:kern w:val="0"/>
          <w:sz w:val="30"/>
          <w:szCs w:val="30"/>
        </w:rPr>
      </w:pPr>
      <w:r w:rsidRPr="00DF13CF">
        <w:rPr>
          <w:rFonts w:ascii="仿宋_GB2312" w:hAnsi="仿宋_GB2312" w:cs="仿宋_GB2312" w:hint="eastAsia"/>
          <w:color w:val="000000"/>
          <w:kern w:val="0"/>
          <w:sz w:val="30"/>
          <w:szCs w:val="30"/>
        </w:rPr>
        <w:t>（</w:t>
      </w:r>
      <w:r w:rsidRPr="00DF13CF">
        <w:rPr>
          <w:rFonts w:ascii="仿宋_GB2312" w:hAnsi="仿宋_GB2312" w:cs="仿宋_GB2312"/>
          <w:color w:val="000000"/>
          <w:kern w:val="0"/>
          <w:sz w:val="30"/>
          <w:szCs w:val="30"/>
        </w:rPr>
        <w:t>2</w:t>
      </w:r>
      <w:r w:rsidRPr="00DF13CF">
        <w:rPr>
          <w:rFonts w:ascii="仿宋_GB2312" w:hAnsi="仿宋_GB2312" w:cs="仿宋_GB2312" w:hint="eastAsia"/>
          <w:color w:val="000000"/>
          <w:kern w:val="0"/>
          <w:sz w:val="30"/>
          <w:szCs w:val="30"/>
        </w:rPr>
        <w:t>）各高校要广泛宣传，积极动员，支持符合条件的师生积极参与比赛，并为参赛者提供必要的条件和支持，通过组织参赛，提升中文人文交流水平，发掘对外交流人才。</w:t>
      </w:r>
    </w:p>
    <w:p w:rsidR="00184033" w:rsidRPr="00DF13CF" w:rsidRDefault="00184033" w:rsidP="00545BAE">
      <w:pPr>
        <w:widowControl/>
        <w:ind w:firstLineChars="200" w:firstLine="620"/>
        <w:rPr>
          <w:rFonts w:ascii="仿宋_GB2312" w:cs="Times New Roman"/>
          <w:color w:val="000000"/>
          <w:kern w:val="0"/>
          <w:sz w:val="30"/>
          <w:szCs w:val="30"/>
        </w:rPr>
      </w:pPr>
      <w:r w:rsidRPr="00DF13CF">
        <w:rPr>
          <w:rFonts w:ascii="仿宋_GB2312" w:hAnsi="仿宋_GB2312" w:cs="仿宋_GB2312" w:hint="eastAsia"/>
          <w:color w:val="000000"/>
          <w:kern w:val="0"/>
          <w:sz w:val="30"/>
          <w:szCs w:val="30"/>
        </w:rPr>
        <w:t>（</w:t>
      </w:r>
      <w:r w:rsidRPr="00DF13CF">
        <w:rPr>
          <w:rFonts w:ascii="仿宋_GB2312" w:hAnsi="仿宋_GB2312" w:cs="仿宋_GB2312"/>
          <w:color w:val="000000"/>
          <w:kern w:val="0"/>
          <w:sz w:val="30"/>
          <w:szCs w:val="30"/>
        </w:rPr>
        <w:t>3</w:t>
      </w:r>
      <w:r w:rsidRPr="00DF13CF">
        <w:rPr>
          <w:rFonts w:ascii="仿宋_GB2312" w:hAnsi="仿宋_GB2312" w:cs="仿宋_GB2312" w:hint="eastAsia"/>
          <w:color w:val="000000"/>
          <w:kern w:val="0"/>
          <w:sz w:val="30"/>
          <w:szCs w:val="30"/>
        </w:rPr>
        <w:t>）各参赛选手演讲素材应为原创翻译或者原创写作，不得抄袭他人作品，侵犯他人版权。若发现参赛素材中存在侵犯他人著作权，或有任何不良信息内容，一律取消参赛资格。</w:t>
      </w:r>
    </w:p>
    <w:p w:rsidR="00184033" w:rsidRPr="00DF13CF" w:rsidRDefault="00184033" w:rsidP="00545BAE">
      <w:pPr>
        <w:widowControl/>
        <w:ind w:firstLineChars="200" w:firstLine="620"/>
        <w:rPr>
          <w:rFonts w:ascii="仿宋_GB2312" w:cs="Times New Roman"/>
          <w:color w:val="000000"/>
          <w:kern w:val="0"/>
          <w:sz w:val="30"/>
          <w:szCs w:val="30"/>
        </w:rPr>
      </w:pPr>
      <w:r w:rsidRPr="00DF13CF">
        <w:rPr>
          <w:rFonts w:ascii="仿宋_GB2312" w:hAnsi="仿宋_GB2312" w:cs="仿宋_GB2312" w:hint="eastAsia"/>
          <w:color w:val="000000"/>
          <w:kern w:val="0"/>
          <w:sz w:val="30"/>
          <w:szCs w:val="30"/>
        </w:rPr>
        <w:t>（</w:t>
      </w:r>
      <w:r w:rsidRPr="00DF13CF">
        <w:rPr>
          <w:rFonts w:ascii="仿宋_GB2312" w:hAnsi="仿宋_GB2312" w:cs="仿宋_GB2312"/>
          <w:color w:val="000000"/>
          <w:kern w:val="0"/>
          <w:sz w:val="30"/>
          <w:szCs w:val="30"/>
        </w:rPr>
        <w:t>4</w:t>
      </w:r>
      <w:r w:rsidRPr="00DF13CF">
        <w:rPr>
          <w:rFonts w:ascii="仿宋_GB2312" w:hAnsi="仿宋_GB2312" w:cs="仿宋_GB2312" w:hint="eastAsia"/>
          <w:color w:val="000000"/>
          <w:kern w:val="0"/>
          <w:sz w:val="30"/>
          <w:szCs w:val="30"/>
        </w:rPr>
        <w:t>）请每所高校于</w:t>
      </w:r>
      <w:smartTag w:uri="urn:schemas-microsoft-com:office:smarttags" w:element="chsdate">
        <w:smartTagPr>
          <w:attr w:name="IsROCDate" w:val="False"/>
          <w:attr w:name="IsLunarDate" w:val="False"/>
          <w:attr w:name="Day" w:val="17"/>
          <w:attr w:name="Month" w:val="10"/>
          <w:attr w:name="Year" w:val="2018"/>
        </w:smartTagPr>
        <w:r w:rsidRPr="00DF13CF">
          <w:rPr>
            <w:rFonts w:ascii="仿宋_GB2312" w:hAnsi="仿宋_GB2312" w:cs="仿宋_GB2312"/>
            <w:color w:val="000000"/>
            <w:kern w:val="0"/>
            <w:sz w:val="30"/>
            <w:szCs w:val="30"/>
          </w:rPr>
          <w:t>10</w:t>
        </w:r>
        <w:r w:rsidRPr="00DF13CF">
          <w:rPr>
            <w:rFonts w:ascii="仿宋_GB2312" w:hAnsi="仿宋_GB2312" w:cs="仿宋_GB2312" w:hint="eastAsia"/>
            <w:color w:val="000000"/>
            <w:kern w:val="0"/>
            <w:sz w:val="30"/>
            <w:szCs w:val="30"/>
          </w:rPr>
          <w:t>月</w:t>
        </w:r>
        <w:r w:rsidRPr="00DF13CF">
          <w:rPr>
            <w:rFonts w:ascii="仿宋_GB2312" w:hAnsi="仿宋_GB2312" w:cs="仿宋_GB2312"/>
            <w:color w:val="000000"/>
            <w:kern w:val="0"/>
            <w:sz w:val="30"/>
            <w:szCs w:val="30"/>
          </w:rPr>
          <w:t>17</w:t>
        </w:r>
        <w:r w:rsidRPr="00DF13CF">
          <w:rPr>
            <w:rFonts w:ascii="仿宋_GB2312" w:hAnsi="仿宋_GB2312" w:cs="仿宋_GB2312" w:hint="eastAsia"/>
            <w:color w:val="000000"/>
            <w:kern w:val="0"/>
            <w:sz w:val="30"/>
            <w:szCs w:val="30"/>
          </w:rPr>
          <w:t>日前</w:t>
        </w:r>
      </w:smartTag>
      <w:r w:rsidRPr="00DF13CF">
        <w:rPr>
          <w:rFonts w:ascii="仿宋_GB2312" w:hAnsi="仿宋_GB2312" w:cs="仿宋_GB2312" w:hint="eastAsia"/>
          <w:color w:val="000000"/>
          <w:kern w:val="0"/>
          <w:sz w:val="30"/>
          <w:szCs w:val="30"/>
        </w:rPr>
        <w:t>上报</w:t>
      </w:r>
      <w:r w:rsidRPr="00DF13CF">
        <w:rPr>
          <w:rFonts w:ascii="仿宋_GB2312" w:hAnsi="仿宋_GB2312" w:cs="仿宋_GB2312"/>
          <w:color w:val="000000"/>
          <w:kern w:val="0"/>
          <w:sz w:val="30"/>
          <w:szCs w:val="30"/>
        </w:rPr>
        <w:t>1</w:t>
      </w:r>
      <w:r w:rsidRPr="00DF13CF">
        <w:rPr>
          <w:rFonts w:ascii="仿宋_GB2312" w:hAnsi="仿宋_GB2312" w:cs="仿宋_GB2312" w:hint="eastAsia"/>
          <w:color w:val="000000"/>
          <w:kern w:val="0"/>
          <w:sz w:val="30"/>
          <w:szCs w:val="30"/>
        </w:rPr>
        <w:t>名联络员至大赛执委会。</w:t>
      </w:r>
    </w:p>
    <w:p w:rsidR="00184033" w:rsidRPr="00DF13CF" w:rsidRDefault="00184033" w:rsidP="00545BAE">
      <w:pPr>
        <w:widowControl/>
        <w:ind w:firstLineChars="200" w:firstLine="620"/>
        <w:rPr>
          <w:rFonts w:ascii="仿宋_GB2312" w:cs="Times New Roman"/>
          <w:color w:val="000000"/>
          <w:kern w:val="0"/>
          <w:sz w:val="30"/>
          <w:szCs w:val="30"/>
        </w:rPr>
      </w:pPr>
      <w:r w:rsidRPr="00DF13CF">
        <w:rPr>
          <w:rFonts w:ascii="仿宋_GB2312" w:hAnsi="仿宋_GB2312" w:cs="仿宋_GB2312" w:hint="eastAsia"/>
          <w:color w:val="000000"/>
          <w:kern w:val="0"/>
          <w:sz w:val="30"/>
          <w:szCs w:val="30"/>
        </w:rPr>
        <w:t>（</w:t>
      </w:r>
      <w:r w:rsidRPr="00DF13CF">
        <w:rPr>
          <w:rFonts w:ascii="仿宋_GB2312" w:hAnsi="仿宋_GB2312" w:cs="仿宋_GB2312"/>
          <w:color w:val="000000"/>
          <w:kern w:val="0"/>
          <w:sz w:val="30"/>
          <w:szCs w:val="30"/>
        </w:rPr>
        <w:t>5</w:t>
      </w:r>
      <w:r w:rsidRPr="00DF13CF">
        <w:rPr>
          <w:rFonts w:ascii="仿宋_GB2312" w:hAnsi="仿宋_GB2312" w:cs="仿宋_GB2312" w:hint="eastAsia"/>
          <w:color w:val="000000"/>
          <w:kern w:val="0"/>
          <w:sz w:val="30"/>
          <w:szCs w:val="30"/>
        </w:rPr>
        <w:t>）未尽事宜，请联系大赛执委会详询。</w:t>
      </w:r>
    </w:p>
    <w:p w:rsidR="00184033" w:rsidRPr="00DF13CF" w:rsidRDefault="00184033" w:rsidP="00545BAE">
      <w:pPr>
        <w:widowControl/>
        <w:ind w:firstLineChars="200" w:firstLine="620"/>
        <w:rPr>
          <w:rFonts w:ascii="仿宋_GB2312" w:hAnsi="仿宋_GB2312" w:cs="仿宋_GB2312"/>
          <w:color w:val="000000"/>
          <w:kern w:val="0"/>
          <w:sz w:val="30"/>
          <w:szCs w:val="30"/>
        </w:rPr>
      </w:pPr>
      <w:r w:rsidRPr="00DF13CF">
        <w:rPr>
          <w:rFonts w:ascii="仿宋_GB2312" w:hAnsi="仿宋_GB2312" w:cs="仿宋_GB2312" w:hint="eastAsia"/>
          <w:color w:val="000000"/>
          <w:kern w:val="0"/>
          <w:sz w:val="30"/>
          <w:szCs w:val="30"/>
        </w:rPr>
        <w:t>联系人：耿传云</w:t>
      </w:r>
      <w:r w:rsidRPr="00DF13CF">
        <w:rPr>
          <w:rFonts w:ascii="仿宋_GB2312" w:hAnsi="仿宋_GB2312" w:cs="仿宋_GB2312"/>
          <w:color w:val="000000"/>
          <w:kern w:val="0"/>
          <w:sz w:val="30"/>
          <w:szCs w:val="30"/>
        </w:rPr>
        <w:t xml:space="preserve"> 0371-86097599 18638287210</w:t>
      </w:r>
    </w:p>
    <w:p w:rsidR="00184033" w:rsidRPr="00DF13CF" w:rsidRDefault="00184033" w:rsidP="00545BAE">
      <w:pPr>
        <w:widowControl/>
        <w:ind w:firstLineChars="600" w:firstLine="1859"/>
        <w:rPr>
          <w:rFonts w:ascii="仿宋_GB2312" w:hAnsi="仿宋_GB2312" w:cs="仿宋_GB2312"/>
          <w:color w:val="000000"/>
          <w:kern w:val="0"/>
          <w:sz w:val="30"/>
          <w:szCs w:val="30"/>
        </w:rPr>
      </w:pPr>
      <w:r w:rsidRPr="00DF13CF">
        <w:rPr>
          <w:rFonts w:ascii="仿宋_GB2312" w:hAnsi="仿宋_GB2312" w:cs="仿宋_GB2312" w:hint="eastAsia"/>
          <w:color w:val="000000"/>
          <w:kern w:val="0"/>
          <w:sz w:val="30"/>
          <w:szCs w:val="30"/>
        </w:rPr>
        <w:lastRenderedPageBreak/>
        <w:t>高磊</w:t>
      </w:r>
      <w:r w:rsidRPr="00DF13CF">
        <w:rPr>
          <w:rFonts w:ascii="仿宋_GB2312" w:hAnsi="仿宋_GB2312" w:cs="仿宋_GB2312"/>
          <w:color w:val="000000"/>
          <w:kern w:val="0"/>
          <w:sz w:val="30"/>
          <w:szCs w:val="30"/>
        </w:rPr>
        <w:t>0371-65997152 13581899918</w:t>
      </w:r>
    </w:p>
    <w:p w:rsidR="00184033" w:rsidRDefault="00184033" w:rsidP="00545BAE">
      <w:pPr>
        <w:widowControl/>
        <w:ind w:firstLineChars="200" w:firstLine="620"/>
        <w:rPr>
          <w:sz w:val="30"/>
          <w:szCs w:val="30"/>
        </w:rPr>
      </w:pPr>
      <w:r w:rsidRPr="00DF13CF">
        <w:rPr>
          <w:rFonts w:ascii="Times New Roman" w:hAnsi="Times New Roman" w:cs="Times New Roman"/>
          <w:color w:val="000000"/>
          <w:kern w:val="0"/>
          <w:sz w:val="30"/>
          <w:szCs w:val="30"/>
        </w:rPr>
        <w:t>E-mail</w:t>
      </w:r>
      <w:r w:rsidRPr="00DF13CF">
        <w:rPr>
          <w:rFonts w:ascii="Times New Roman" w:hAnsi="Times New Roman" w:cs="仿宋_GB2312" w:hint="eastAsia"/>
          <w:color w:val="000000"/>
          <w:kern w:val="0"/>
          <w:sz w:val="30"/>
          <w:szCs w:val="30"/>
        </w:rPr>
        <w:t>：</w:t>
      </w:r>
      <w:hyperlink r:id="rId6" w:history="1">
        <w:r w:rsidRPr="00DF13CF">
          <w:rPr>
            <w:rFonts w:ascii="Times New Roman" w:hAnsi="Times New Roman" w:cs="Times New Roman"/>
            <w:color w:val="000000"/>
            <w:kern w:val="0"/>
            <w:sz w:val="30"/>
            <w:szCs w:val="30"/>
          </w:rPr>
          <w:t>18638287210@163.com</w:t>
        </w:r>
      </w:hyperlink>
    </w:p>
    <w:p w:rsidR="00DF13CF" w:rsidRPr="00DF13CF" w:rsidRDefault="00DF13CF" w:rsidP="00545BAE">
      <w:pPr>
        <w:widowControl/>
        <w:ind w:firstLineChars="200" w:firstLine="620"/>
        <w:rPr>
          <w:rFonts w:ascii="Times New Roman" w:hAnsi="Times New Roman" w:cs="Times New Roman"/>
          <w:color w:val="000000"/>
          <w:sz w:val="30"/>
          <w:szCs w:val="30"/>
        </w:rPr>
      </w:pPr>
    </w:p>
    <w:p w:rsidR="00184033" w:rsidRDefault="00184033" w:rsidP="005B5D4C">
      <w:pPr>
        <w:widowControl/>
        <w:ind w:firstLineChars="200" w:firstLine="620"/>
        <w:rPr>
          <w:rFonts w:ascii="仿宋_GB2312" w:hAnsi="仿宋_GB2312" w:cs="仿宋_GB2312"/>
          <w:color w:val="000000"/>
          <w:sz w:val="30"/>
          <w:szCs w:val="30"/>
        </w:rPr>
      </w:pPr>
      <w:r w:rsidRPr="00DF13CF">
        <w:rPr>
          <w:rFonts w:ascii="仿宋_GB2312" w:hAnsi="仿宋_GB2312" w:cs="仿宋_GB2312" w:hint="eastAsia"/>
          <w:color w:val="000000"/>
          <w:sz w:val="30"/>
          <w:szCs w:val="30"/>
        </w:rPr>
        <w:t>附件：“讲好河南故事”英语大赛实施方案</w:t>
      </w:r>
    </w:p>
    <w:p w:rsidR="005B5D4C" w:rsidRDefault="005B5D4C" w:rsidP="005B5D4C">
      <w:pPr>
        <w:widowControl/>
        <w:ind w:firstLineChars="200" w:firstLine="620"/>
        <w:rPr>
          <w:rFonts w:ascii="仿宋_GB2312" w:hAnsi="仿宋_GB2312" w:cs="仿宋_GB2312"/>
          <w:color w:val="000000"/>
          <w:sz w:val="30"/>
          <w:szCs w:val="30"/>
        </w:rPr>
      </w:pPr>
    </w:p>
    <w:p w:rsidR="005B5D4C" w:rsidRDefault="005B5D4C" w:rsidP="005B5D4C">
      <w:pPr>
        <w:widowControl/>
        <w:ind w:firstLineChars="200" w:firstLine="620"/>
        <w:rPr>
          <w:rFonts w:ascii="仿宋_GB2312" w:hAnsi="仿宋_GB2312" w:cs="仿宋_GB2312"/>
          <w:color w:val="000000"/>
          <w:sz w:val="30"/>
          <w:szCs w:val="30"/>
        </w:rPr>
      </w:pPr>
    </w:p>
    <w:p w:rsidR="005B5D4C" w:rsidRDefault="005B5D4C" w:rsidP="005B5D4C">
      <w:pPr>
        <w:widowControl/>
        <w:ind w:firstLineChars="200" w:firstLine="620"/>
        <w:rPr>
          <w:rFonts w:ascii="仿宋_GB2312" w:hAnsi="仿宋_GB2312" w:cs="仿宋_GB2312"/>
          <w:color w:val="000000"/>
          <w:sz w:val="30"/>
          <w:szCs w:val="30"/>
        </w:rPr>
      </w:pPr>
    </w:p>
    <w:p w:rsidR="005B5D4C" w:rsidRDefault="005B5D4C" w:rsidP="005B5D4C">
      <w:pPr>
        <w:widowControl/>
        <w:ind w:firstLineChars="200" w:firstLine="620"/>
        <w:rPr>
          <w:rFonts w:ascii="仿宋_GB2312" w:hAnsi="仿宋_GB2312" w:cs="仿宋_GB2312"/>
          <w:color w:val="000000"/>
          <w:sz w:val="30"/>
          <w:szCs w:val="30"/>
        </w:rPr>
      </w:pPr>
    </w:p>
    <w:p w:rsidR="005B5D4C" w:rsidRDefault="005B5D4C" w:rsidP="005B5D4C">
      <w:pPr>
        <w:widowControl/>
        <w:ind w:firstLineChars="200" w:firstLine="620"/>
        <w:rPr>
          <w:rFonts w:ascii="仿宋_GB2312" w:hAnsi="仿宋_GB2312" w:cs="仿宋_GB2312"/>
          <w:color w:val="000000"/>
          <w:sz w:val="30"/>
          <w:szCs w:val="30"/>
        </w:rPr>
      </w:pPr>
    </w:p>
    <w:p w:rsidR="005B5D4C" w:rsidRDefault="005B5D4C" w:rsidP="005B5D4C">
      <w:pPr>
        <w:widowControl/>
        <w:ind w:firstLineChars="200" w:firstLine="620"/>
        <w:rPr>
          <w:rFonts w:ascii="仿宋_GB2312" w:hAnsi="仿宋_GB2312" w:cs="仿宋_GB2312"/>
          <w:color w:val="000000"/>
          <w:sz w:val="30"/>
          <w:szCs w:val="30"/>
        </w:rPr>
      </w:pPr>
    </w:p>
    <w:p w:rsidR="005B5D4C" w:rsidRDefault="005B5D4C" w:rsidP="005B5D4C">
      <w:pPr>
        <w:widowControl/>
        <w:ind w:firstLineChars="200" w:firstLine="620"/>
        <w:rPr>
          <w:rFonts w:ascii="仿宋_GB2312" w:hAnsi="仿宋_GB2312" w:cs="仿宋_GB2312"/>
          <w:color w:val="000000"/>
          <w:sz w:val="30"/>
          <w:szCs w:val="30"/>
        </w:rPr>
      </w:pPr>
    </w:p>
    <w:p w:rsidR="005B5D4C" w:rsidRDefault="005B5D4C" w:rsidP="005B5D4C">
      <w:pPr>
        <w:widowControl/>
        <w:ind w:firstLineChars="200" w:firstLine="620"/>
        <w:rPr>
          <w:rFonts w:ascii="仿宋_GB2312" w:hAnsi="仿宋_GB2312" w:cs="仿宋_GB2312"/>
          <w:color w:val="000000"/>
          <w:sz w:val="30"/>
          <w:szCs w:val="30"/>
        </w:rPr>
      </w:pPr>
    </w:p>
    <w:p w:rsidR="005B5D4C" w:rsidRDefault="005B5D4C" w:rsidP="005B5D4C">
      <w:pPr>
        <w:widowControl/>
        <w:ind w:firstLineChars="200" w:firstLine="620"/>
        <w:rPr>
          <w:rFonts w:ascii="仿宋_GB2312" w:cs="Times New Roman"/>
          <w:color w:val="000000"/>
          <w:sz w:val="30"/>
          <w:szCs w:val="30"/>
        </w:rPr>
      </w:pPr>
    </w:p>
    <w:p w:rsidR="00FE5023" w:rsidRPr="0084553E" w:rsidRDefault="00FE5023" w:rsidP="005B5D4C">
      <w:pPr>
        <w:widowControl/>
        <w:ind w:firstLineChars="200" w:firstLine="620"/>
        <w:rPr>
          <w:rFonts w:ascii="仿宋_GB2312" w:cs="Times New Roman"/>
          <w:color w:val="000000"/>
          <w:sz w:val="30"/>
          <w:szCs w:val="30"/>
        </w:rPr>
      </w:pPr>
    </w:p>
    <w:p w:rsidR="00DF13CF" w:rsidRPr="00DF13CF" w:rsidRDefault="00DF13CF" w:rsidP="00545BAE">
      <w:pPr>
        <w:widowControl/>
        <w:ind w:firstLineChars="200" w:firstLine="620"/>
        <w:rPr>
          <w:rFonts w:ascii="仿宋_GB2312" w:cs="Times New Roman"/>
          <w:color w:val="000000"/>
          <w:sz w:val="30"/>
          <w:szCs w:val="30"/>
        </w:rPr>
      </w:pPr>
    </w:p>
    <w:p w:rsidR="00184033" w:rsidRPr="00DF13CF" w:rsidRDefault="00184033" w:rsidP="001E3302">
      <w:pPr>
        <w:jc w:val="center"/>
        <w:rPr>
          <w:rFonts w:ascii="仿宋_GB2312" w:cs="Times New Roman"/>
          <w:color w:val="000000"/>
          <w:kern w:val="0"/>
          <w:sz w:val="30"/>
          <w:szCs w:val="30"/>
        </w:rPr>
      </w:pPr>
      <w:r w:rsidRPr="00DF13CF">
        <w:rPr>
          <w:rFonts w:ascii="仿宋_GB2312" w:hAnsi="仿宋_GB2312" w:cs="仿宋_GB2312" w:hint="eastAsia"/>
          <w:color w:val="000000"/>
          <w:spacing w:val="70"/>
          <w:kern w:val="0"/>
          <w:sz w:val="30"/>
          <w:szCs w:val="30"/>
        </w:rPr>
        <w:t>河南省教育厅</w:t>
      </w:r>
      <w:r w:rsidRPr="00DF13CF">
        <w:rPr>
          <w:rFonts w:ascii="仿宋_GB2312" w:hAnsi="仿宋_GB2312" w:cs="仿宋_GB2312"/>
          <w:color w:val="000000"/>
          <w:spacing w:val="44"/>
          <w:kern w:val="0"/>
          <w:sz w:val="30"/>
          <w:szCs w:val="30"/>
        </w:rPr>
        <w:t xml:space="preserve"> </w:t>
      </w:r>
      <w:r w:rsidRPr="00DF13CF">
        <w:rPr>
          <w:rFonts w:ascii="仿宋_GB2312" w:hAnsi="仿宋_GB2312" w:cs="仿宋_GB2312"/>
          <w:color w:val="000000"/>
          <w:kern w:val="0"/>
          <w:sz w:val="30"/>
          <w:szCs w:val="30"/>
        </w:rPr>
        <w:t xml:space="preserve">  </w:t>
      </w:r>
      <w:r w:rsidRPr="00DF13CF">
        <w:rPr>
          <w:rFonts w:ascii="仿宋_GB2312" w:hAnsi="仿宋_GB2312" w:cs="仿宋_GB2312" w:hint="eastAsia"/>
          <w:color w:val="000000"/>
          <w:kern w:val="0"/>
          <w:sz w:val="30"/>
          <w:szCs w:val="30"/>
        </w:rPr>
        <w:t>河南省人民政府外事侨务办公室</w:t>
      </w:r>
    </w:p>
    <w:p w:rsidR="00184033" w:rsidRPr="00DF13CF" w:rsidRDefault="00184033" w:rsidP="001E3302">
      <w:pPr>
        <w:jc w:val="center"/>
        <w:rPr>
          <w:rFonts w:ascii="仿宋_GB2312" w:cs="Times New Roman"/>
          <w:color w:val="000000"/>
          <w:kern w:val="0"/>
          <w:sz w:val="30"/>
          <w:szCs w:val="30"/>
        </w:rPr>
      </w:pPr>
    </w:p>
    <w:p w:rsidR="00184033" w:rsidRPr="00DF13CF" w:rsidRDefault="00184033" w:rsidP="001E3302">
      <w:pPr>
        <w:jc w:val="center"/>
        <w:rPr>
          <w:rFonts w:ascii="仿宋_GB2312" w:cs="Times New Roman"/>
          <w:color w:val="000000"/>
          <w:kern w:val="0"/>
          <w:sz w:val="30"/>
          <w:szCs w:val="30"/>
        </w:rPr>
      </w:pPr>
    </w:p>
    <w:p w:rsidR="00184033" w:rsidRPr="00DF13CF" w:rsidRDefault="00184033" w:rsidP="001E3302">
      <w:pPr>
        <w:jc w:val="center"/>
        <w:rPr>
          <w:rFonts w:ascii="仿宋_GB2312" w:cs="Times New Roman"/>
          <w:color w:val="000000"/>
          <w:kern w:val="0"/>
          <w:sz w:val="30"/>
          <w:szCs w:val="30"/>
        </w:rPr>
      </w:pPr>
    </w:p>
    <w:p w:rsidR="00184033" w:rsidRPr="00DF13CF" w:rsidRDefault="00184033" w:rsidP="001E3302">
      <w:pPr>
        <w:jc w:val="center"/>
        <w:rPr>
          <w:rFonts w:ascii="仿宋_GB2312" w:cs="Times New Roman"/>
          <w:color w:val="000000"/>
          <w:spacing w:val="60"/>
          <w:kern w:val="0"/>
          <w:sz w:val="30"/>
          <w:szCs w:val="30"/>
        </w:rPr>
      </w:pPr>
      <w:r w:rsidRPr="00DF13CF">
        <w:rPr>
          <w:rFonts w:ascii="仿宋_GB2312" w:hAnsi="仿宋_GB2312" w:cs="仿宋_GB2312" w:hint="eastAsia"/>
          <w:color w:val="000000"/>
          <w:spacing w:val="20"/>
          <w:kern w:val="0"/>
          <w:sz w:val="30"/>
          <w:szCs w:val="30"/>
        </w:rPr>
        <w:t>河南省人民政府新闻办公室</w:t>
      </w:r>
      <w:r w:rsidRPr="00DF13CF">
        <w:rPr>
          <w:rFonts w:ascii="仿宋_GB2312" w:hAnsi="仿宋_GB2312" w:cs="仿宋_GB2312"/>
          <w:color w:val="000000"/>
          <w:kern w:val="0"/>
          <w:sz w:val="30"/>
          <w:szCs w:val="30"/>
        </w:rPr>
        <w:t xml:space="preserve">   </w:t>
      </w:r>
      <w:r w:rsidRPr="00DF13CF">
        <w:rPr>
          <w:rFonts w:ascii="仿宋_GB2312" w:hAnsi="仿宋_GB2312" w:cs="仿宋_GB2312" w:hint="eastAsia"/>
          <w:color w:val="000000"/>
          <w:spacing w:val="60"/>
          <w:kern w:val="0"/>
          <w:sz w:val="30"/>
          <w:szCs w:val="30"/>
        </w:rPr>
        <w:t>河南省翻译协会</w:t>
      </w:r>
    </w:p>
    <w:p w:rsidR="00184033" w:rsidRPr="00DF13CF" w:rsidRDefault="00184033" w:rsidP="00545BAE">
      <w:pPr>
        <w:widowControl/>
        <w:ind w:firstLineChars="200" w:firstLine="620"/>
        <w:jc w:val="center"/>
        <w:rPr>
          <w:rFonts w:ascii="仿宋_GB2312" w:cs="Times New Roman"/>
          <w:color w:val="000000"/>
          <w:kern w:val="0"/>
          <w:sz w:val="30"/>
          <w:szCs w:val="30"/>
        </w:rPr>
      </w:pPr>
      <w:r w:rsidRPr="00DF13CF">
        <w:rPr>
          <w:rFonts w:ascii="仿宋_GB2312" w:hAnsi="仿宋_GB2312" w:cs="仿宋_GB2312"/>
          <w:color w:val="000000"/>
          <w:kern w:val="0"/>
          <w:sz w:val="30"/>
          <w:szCs w:val="30"/>
        </w:rPr>
        <w:t xml:space="preserve">                      </w:t>
      </w:r>
      <w:smartTag w:uri="urn:schemas-microsoft-com:office:smarttags" w:element="chsdate">
        <w:smartTagPr>
          <w:attr w:name="IsROCDate" w:val="False"/>
          <w:attr w:name="IsLunarDate" w:val="False"/>
          <w:attr w:name="Day" w:val="8"/>
          <w:attr w:name="Month" w:val="10"/>
          <w:attr w:name="Year" w:val="2018"/>
        </w:smartTagPr>
        <w:r w:rsidRPr="00DF13CF">
          <w:rPr>
            <w:rFonts w:ascii="仿宋_GB2312" w:hAnsi="仿宋_GB2312" w:cs="仿宋_GB2312"/>
            <w:color w:val="000000"/>
            <w:kern w:val="0"/>
            <w:sz w:val="30"/>
            <w:szCs w:val="30"/>
          </w:rPr>
          <w:t>2018</w:t>
        </w:r>
        <w:r w:rsidRPr="00DF13CF">
          <w:rPr>
            <w:rFonts w:ascii="仿宋_GB2312" w:hAnsi="仿宋_GB2312" w:cs="仿宋_GB2312" w:hint="eastAsia"/>
            <w:color w:val="000000"/>
            <w:kern w:val="0"/>
            <w:sz w:val="30"/>
            <w:szCs w:val="30"/>
          </w:rPr>
          <w:t>年</w:t>
        </w:r>
        <w:r w:rsidRPr="00DF13CF">
          <w:rPr>
            <w:rFonts w:ascii="仿宋_GB2312" w:hAnsi="仿宋_GB2312" w:cs="仿宋_GB2312"/>
            <w:color w:val="000000"/>
            <w:kern w:val="0"/>
            <w:sz w:val="30"/>
            <w:szCs w:val="30"/>
          </w:rPr>
          <w:t>10</w:t>
        </w:r>
        <w:r w:rsidRPr="00DF13CF">
          <w:rPr>
            <w:rFonts w:ascii="仿宋_GB2312" w:hAnsi="仿宋_GB2312" w:cs="仿宋_GB2312" w:hint="eastAsia"/>
            <w:color w:val="000000"/>
            <w:kern w:val="0"/>
            <w:sz w:val="30"/>
            <w:szCs w:val="30"/>
          </w:rPr>
          <w:t>月</w:t>
        </w:r>
        <w:r w:rsidRPr="00DF13CF">
          <w:rPr>
            <w:rFonts w:ascii="仿宋_GB2312" w:hAnsi="仿宋_GB2312" w:cs="仿宋_GB2312"/>
            <w:color w:val="000000"/>
            <w:kern w:val="0"/>
            <w:sz w:val="30"/>
            <w:szCs w:val="30"/>
          </w:rPr>
          <w:t>8</w:t>
        </w:r>
        <w:r w:rsidRPr="00DF13CF">
          <w:rPr>
            <w:rFonts w:ascii="仿宋_GB2312" w:hAnsi="仿宋_GB2312" w:cs="仿宋_GB2312" w:hint="eastAsia"/>
            <w:color w:val="000000"/>
            <w:kern w:val="0"/>
            <w:sz w:val="30"/>
            <w:szCs w:val="30"/>
          </w:rPr>
          <w:t>日</w:t>
        </w:r>
      </w:smartTag>
    </w:p>
    <w:p w:rsidR="005B5D4C" w:rsidRDefault="005B5D4C" w:rsidP="005B5D4C">
      <w:pPr>
        <w:widowControl/>
        <w:ind w:firstLineChars="200" w:firstLine="440"/>
        <w:rPr>
          <w:rFonts w:ascii="仿宋_GB2312" w:cs="Times New Roman"/>
          <w:color w:val="000000"/>
          <w:kern w:val="0"/>
        </w:rPr>
      </w:pPr>
    </w:p>
    <w:p w:rsidR="00184033" w:rsidRPr="00DF13CF" w:rsidRDefault="00184033" w:rsidP="001E3302">
      <w:pPr>
        <w:rPr>
          <w:rFonts w:ascii="黑体" w:eastAsia="黑体" w:hAnsi="黑体" w:cs="Times New Roman"/>
          <w:sz w:val="24"/>
          <w:szCs w:val="24"/>
        </w:rPr>
      </w:pPr>
      <w:r w:rsidRPr="00DF13CF">
        <w:rPr>
          <w:rFonts w:ascii="黑体" w:eastAsia="黑体" w:hAnsi="黑体" w:cs="黑体" w:hint="eastAsia"/>
          <w:sz w:val="24"/>
          <w:szCs w:val="24"/>
        </w:rPr>
        <w:lastRenderedPageBreak/>
        <w:t>附件</w:t>
      </w:r>
      <w:r w:rsidR="0084553E">
        <w:rPr>
          <w:rFonts w:ascii="黑体" w:eastAsia="黑体" w:hAnsi="黑体" w:cs="黑体" w:hint="eastAsia"/>
          <w:sz w:val="24"/>
          <w:szCs w:val="24"/>
        </w:rPr>
        <w:t>：</w:t>
      </w:r>
    </w:p>
    <w:p w:rsidR="00184033" w:rsidRPr="001E3302" w:rsidRDefault="00184033" w:rsidP="001E3302">
      <w:pPr>
        <w:rPr>
          <w:rFonts w:ascii="黑体" w:eastAsia="黑体" w:hAnsi="黑体" w:cs="Times New Roman"/>
        </w:rPr>
      </w:pPr>
    </w:p>
    <w:p w:rsidR="00184033" w:rsidRPr="001E3302" w:rsidRDefault="00184033" w:rsidP="001E3302">
      <w:pPr>
        <w:snapToGrid w:val="0"/>
        <w:jc w:val="center"/>
        <w:rPr>
          <w:rFonts w:ascii="方正小标宋简体" w:eastAsia="方正小标宋简体" w:hAnsi="黑体" w:cs="Times New Roman"/>
          <w:sz w:val="44"/>
          <w:szCs w:val="44"/>
        </w:rPr>
      </w:pPr>
      <w:r w:rsidRPr="001E3302">
        <w:rPr>
          <w:rFonts w:ascii="方正小标宋简体" w:eastAsia="方正小标宋简体" w:hAnsi="黑体" w:cs="方正小标宋简体" w:hint="eastAsia"/>
          <w:sz w:val="44"/>
          <w:szCs w:val="44"/>
        </w:rPr>
        <w:t>河南省首届“讲好河南故事”</w:t>
      </w:r>
    </w:p>
    <w:p w:rsidR="00184033" w:rsidRPr="001E3302" w:rsidRDefault="00184033" w:rsidP="001E3302">
      <w:pPr>
        <w:snapToGrid w:val="0"/>
        <w:jc w:val="center"/>
        <w:rPr>
          <w:rFonts w:ascii="方正小标宋简体" w:eastAsia="方正小标宋简体" w:hAnsi="黑体" w:cs="Times New Roman"/>
          <w:sz w:val="44"/>
          <w:szCs w:val="44"/>
        </w:rPr>
      </w:pPr>
      <w:r w:rsidRPr="001E3302">
        <w:rPr>
          <w:rFonts w:ascii="方正小标宋简体" w:eastAsia="方正小标宋简体" w:hAnsi="黑体" w:cs="方正小标宋简体" w:hint="eastAsia"/>
          <w:sz w:val="44"/>
          <w:szCs w:val="44"/>
        </w:rPr>
        <w:t>英语大赛实施方案</w:t>
      </w:r>
    </w:p>
    <w:p w:rsidR="00184033" w:rsidRPr="00A76AE1" w:rsidRDefault="00184033" w:rsidP="006C674E">
      <w:pPr>
        <w:jc w:val="center"/>
        <w:rPr>
          <w:rFonts w:ascii="黑体" w:eastAsia="黑体" w:hAnsi="黑体" w:cs="Times New Roman"/>
        </w:rPr>
      </w:pPr>
    </w:p>
    <w:p w:rsidR="00184033" w:rsidRPr="001E3302" w:rsidRDefault="00184033" w:rsidP="00545BAE">
      <w:pPr>
        <w:pStyle w:val="a7"/>
        <w:shd w:val="clear" w:color="auto" w:fill="FFFFFF"/>
        <w:spacing w:before="0" w:beforeAutospacing="0" w:after="0" w:afterAutospacing="0"/>
        <w:ind w:firstLineChars="200" w:firstLine="620"/>
        <w:jc w:val="both"/>
        <w:rPr>
          <w:rFonts w:ascii="黑体" w:eastAsia="黑体" w:hAnsi="仿宋" w:cs="Times New Roman"/>
          <w:sz w:val="30"/>
          <w:szCs w:val="30"/>
        </w:rPr>
      </w:pPr>
      <w:r w:rsidRPr="001E3302">
        <w:rPr>
          <w:rFonts w:ascii="黑体" w:eastAsia="黑体" w:hAnsi="仿宋" w:cs="黑体" w:hint="eastAsia"/>
          <w:sz w:val="30"/>
          <w:szCs w:val="30"/>
        </w:rPr>
        <w:t>一、大赛背景</w:t>
      </w:r>
    </w:p>
    <w:p w:rsidR="00184033" w:rsidRDefault="00184033" w:rsidP="00545BAE">
      <w:pPr>
        <w:pStyle w:val="a7"/>
        <w:shd w:val="clear" w:color="auto" w:fill="FFFFFF"/>
        <w:spacing w:before="0" w:beforeAutospacing="0" w:after="0" w:afterAutospacing="0"/>
        <w:ind w:firstLineChars="200" w:firstLine="620"/>
        <w:jc w:val="both"/>
        <w:rPr>
          <w:rFonts w:ascii="仿宋_GB2312" w:hAnsi="仿宋" w:cs="Times New Roman"/>
          <w:sz w:val="30"/>
          <w:szCs w:val="30"/>
        </w:rPr>
      </w:pPr>
      <w:r w:rsidRPr="001E3302">
        <w:rPr>
          <w:rFonts w:ascii="仿宋_GB2312" w:hAnsi="仿宋" w:cs="仿宋_GB2312" w:hint="eastAsia"/>
          <w:sz w:val="30"/>
          <w:szCs w:val="30"/>
        </w:rPr>
        <w:t>习近平总书记在党的十九大报告中指出，要“推进国际传播能力建设，讲好中国故事，展现真实、立体、全面的中国，提高国家文化软实力”。河南省地处内陆改革开放高地，积极拓展国际和区域间合作，政治、经贸、文化、旅游、友好城市等多领域的对外交流日益上升为省域发展战略。特别是随着上海合作组织成员国政府首脑（总理）理事会第十四次会议的成功举办和中国（河南）自由贸易试验区的加速建设，河南的对外发展迎来了前所未有的良机。《郑州建设国家中心城市行动纲要》的发布和郑州航空港经济综合实验区领事馆片区的启动更是为河南的国际化水平进一步提高提供了方向和基础。在这样的战略机遇下，以中原文化为依托，讲好“中国故事”、“河南故事”，传播好中国声音、河南声音，向全球推介河南，是有效提升文化国际影响力的重要内容，是向世界宣传河南、提高河南文化自信的重要抓手。利用英语“讲好河南故事”，宣传河南、推广河南，是语言服务的应有之义。河南省教育厅、河南省人民政府外事侨务办公</w:t>
      </w:r>
      <w:r w:rsidRPr="001E3302">
        <w:rPr>
          <w:rFonts w:ascii="仿宋_GB2312" w:hAnsi="仿宋" w:cs="仿宋_GB2312" w:hint="eastAsia"/>
          <w:sz w:val="30"/>
          <w:szCs w:val="30"/>
        </w:rPr>
        <w:lastRenderedPageBreak/>
        <w:t>室、河南省人民政府新闻办公室决定举办首届“讲好河南故事”英语大赛（以下简称“大赛”），具体由河南省翻译协会承办，以发掘和培养更多的外向型英语人才，补齐我省对外宣传人才“短板”，提高广大在校大学生的英语应用能力，促进河南的国际交流和发展，让世界倾听河南声音，让河南真正走向世界。</w:t>
      </w:r>
    </w:p>
    <w:p w:rsidR="00184033" w:rsidRDefault="00184033" w:rsidP="00545BAE">
      <w:pPr>
        <w:pStyle w:val="a7"/>
        <w:shd w:val="clear" w:color="auto" w:fill="FFFFFF"/>
        <w:spacing w:before="0" w:beforeAutospacing="0" w:after="0" w:afterAutospacing="0"/>
        <w:ind w:firstLineChars="200" w:firstLine="620"/>
        <w:jc w:val="both"/>
        <w:rPr>
          <w:rFonts w:ascii="黑体" w:eastAsia="黑体" w:cs="黑体"/>
          <w:sz w:val="30"/>
          <w:szCs w:val="30"/>
        </w:rPr>
      </w:pPr>
      <w:r w:rsidRPr="001E3302">
        <w:rPr>
          <w:rFonts w:ascii="黑体" w:eastAsia="黑体" w:cs="黑体" w:hint="eastAsia"/>
          <w:sz w:val="30"/>
          <w:szCs w:val="30"/>
        </w:rPr>
        <w:t>二、大赛主题</w:t>
      </w:r>
    </w:p>
    <w:p w:rsidR="00184033" w:rsidRPr="001A79B4" w:rsidRDefault="00184033" w:rsidP="00545BAE">
      <w:pPr>
        <w:pStyle w:val="a7"/>
        <w:shd w:val="clear" w:color="auto" w:fill="FFFFFF"/>
        <w:spacing w:before="0" w:beforeAutospacing="0" w:after="0" w:afterAutospacing="0"/>
        <w:ind w:firstLineChars="200" w:firstLine="620"/>
        <w:jc w:val="both"/>
        <w:rPr>
          <w:rFonts w:ascii="仿宋_GB2312" w:cs="黑体"/>
          <w:sz w:val="30"/>
          <w:szCs w:val="30"/>
        </w:rPr>
      </w:pPr>
      <w:r w:rsidRPr="001A79B4">
        <w:rPr>
          <w:rFonts w:ascii="仿宋_GB2312" w:cs="黑体" w:hint="eastAsia"/>
          <w:sz w:val="30"/>
          <w:szCs w:val="30"/>
        </w:rPr>
        <w:t>讲好“河南故事”，演“译”中原风采</w:t>
      </w:r>
    </w:p>
    <w:p w:rsidR="00184033" w:rsidRDefault="00184033" w:rsidP="00545BAE">
      <w:pPr>
        <w:pStyle w:val="a7"/>
        <w:shd w:val="clear" w:color="auto" w:fill="FFFFFF"/>
        <w:spacing w:before="0" w:beforeAutospacing="0" w:after="0" w:afterAutospacing="0"/>
        <w:ind w:firstLineChars="200" w:firstLine="620"/>
        <w:jc w:val="both"/>
        <w:rPr>
          <w:rFonts w:ascii="黑体" w:eastAsia="黑体" w:cs="黑体"/>
          <w:sz w:val="30"/>
          <w:szCs w:val="30"/>
        </w:rPr>
      </w:pPr>
      <w:r w:rsidRPr="001A79B4">
        <w:rPr>
          <w:rFonts w:ascii="黑体" w:eastAsia="黑体" w:cs="黑体" w:hint="eastAsia"/>
          <w:sz w:val="30"/>
          <w:szCs w:val="30"/>
        </w:rPr>
        <w:t>三、大赛宗旨</w:t>
      </w:r>
    </w:p>
    <w:p w:rsidR="00184033" w:rsidRPr="001A79B4" w:rsidRDefault="00184033" w:rsidP="00545BAE">
      <w:pPr>
        <w:pStyle w:val="a7"/>
        <w:shd w:val="clear" w:color="auto" w:fill="FFFFFF"/>
        <w:spacing w:before="0" w:beforeAutospacing="0" w:after="0" w:afterAutospacing="0"/>
        <w:ind w:firstLineChars="200" w:firstLine="620"/>
        <w:jc w:val="both"/>
        <w:rPr>
          <w:rFonts w:ascii="仿宋_GB2312" w:cs="Times New Roman"/>
          <w:sz w:val="30"/>
          <w:szCs w:val="30"/>
        </w:rPr>
      </w:pPr>
      <w:r w:rsidRPr="001A79B4">
        <w:rPr>
          <w:rFonts w:ascii="仿宋_GB2312" w:hint="eastAsia"/>
          <w:sz w:val="30"/>
          <w:szCs w:val="30"/>
        </w:rPr>
        <w:t>本次大赛为在校大学生打造一个交流和展示的平台。选手通过英语交流、文化阐释进行演讲竞技，不仅能开拓视野，发现河南、了解河南，营造我省“讲好河南故事，争当双语人才”的良好氛围；同时，大赛还将通过微信视频、报刊专栏、电视转播等宣传手段，更加快捷地传播河南文化，</w:t>
      </w:r>
      <w:r w:rsidRPr="001A79B4">
        <w:rPr>
          <w:rFonts w:ascii="仿宋_GB2312" w:hint="eastAsia"/>
          <w:sz w:val="30"/>
          <w:szCs w:val="30"/>
          <w:shd w:val="clear" w:color="auto" w:fill="FFFFFF"/>
        </w:rPr>
        <w:t>传播河南声音，</w:t>
      </w:r>
      <w:r w:rsidRPr="001A79B4">
        <w:rPr>
          <w:rFonts w:ascii="仿宋_GB2312" w:hint="eastAsia"/>
          <w:sz w:val="30"/>
          <w:szCs w:val="30"/>
        </w:rPr>
        <w:t>促进中外人文交流合作，</w:t>
      </w:r>
      <w:r w:rsidRPr="001A79B4">
        <w:rPr>
          <w:rFonts w:ascii="仿宋_GB2312" w:hint="eastAsia"/>
          <w:sz w:val="30"/>
          <w:szCs w:val="30"/>
          <w:shd w:val="clear" w:color="auto" w:fill="FFFFFF"/>
        </w:rPr>
        <w:t>为向全球推介河南的活动提供有力的补充</w:t>
      </w:r>
      <w:r w:rsidRPr="001A79B4">
        <w:rPr>
          <w:rFonts w:ascii="仿宋_GB2312" w:hint="eastAsia"/>
          <w:sz w:val="30"/>
          <w:szCs w:val="30"/>
        </w:rPr>
        <w:t>。</w:t>
      </w:r>
    </w:p>
    <w:p w:rsidR="00184033" w:rsidRPr="00DF13CF" w:rsidRDefault="00184033" w:rsidP="001E3302">
      <w:pPr>
        <w:widowControl/>
        <w:ind w:firstLine="620"/>
        <w:jc w:val="left"/>
        <w:rPr>
          <w:rFonts w:ascii="黑体" w:eastAsia="黑体" w:hAnsi="仿宋" w:cs="Times New Roman"/>
          <w:kern w:val="0"/>
          <w:sz w:val="30"/>
          <w:szCs w:val="30"/>
        </w:rPr>
      </w:pPr>
      <w:r w:rsidRPr="00DF13CF">
        <w:rPr>
          <w:rFonts w:ascii="黑体" w:eastAsia="黑体" w:hAnsi="仿宋" w:cs="黑体" w:hint="eastAsia"/>
          <w:kern w:val="0"/>
          <w:sz w:val="30"/>
          <w:szCs w:val="30"/>
        </w:rPr>
        <w:t>四、大赛组织机构</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t>主办单位：河南省教育厅、河南省人民政府外事侨务办公室、河南省人民政府新闻办公室</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t>承办单位：河南省翻译协会</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t>协办单位：郑州大学、河南大学、河南师范大学、华北水利水电大学、河南师范大学新联学院、郑州大学西亚斯国际学院、河南广泽瑞达教育咨询有限公司。</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lastRenderedPageBreak/>
        <w:t>大赛设立组委会、执委会和评审委员会。组委会为大赛的最高组织机构，负责大赛所有事项。执委会为组委会下设的大赛组织实施的执行机构，负责大赛日常事务。评审委员会为组委会下设的大赛评审机构，负责大赛的各级比赛的评审工作，由执委会代组委会管理。</w:t>
      </w:r>
    </w:p>
    <w:p w:rsidR="00184033" w:rsidRPr="00DF13CF" w:rsidRDefault="00184033" w:rsidP="00545BAE">
      <w:pPr>
        <w:widowControl/>
        <w:ind w:rightChars="-230" w:right="-506" w:firstLineChars="200" w:firstLine="620"/>
        <w:jc w:val="left"/>
        <w:rPr>
          <w:rFonts w:ascii="黑体" w:eastAsia="黑体" w:hAnsi="仿宋" w:cs="Times New Roman"/>
          <w:kern w:val="0"/>
          <w:sz w:val="30"/>
          <w:szCs w:val="30"/>
        </w:rPr>
      </w:pPr>
      <w:r w:rsidRPr="00DF13CF">
        <w:rPr>
          <w:rFonts w:ascii="黑体" w:eastAsia="黑体" w:hAnsi="仿宋" w:cs="黑体" w:hint="eastAsia"/>
          <w:kern w:val="0"/>
          <w:sz w:val="30"/>
          <w:szCs w:val="30"/>
        </w:rPr>
        <w:t>五、参赛人员</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t>河南高校在校生均可参加，不限专业，不分组别。</w:t>
      </w:r>
    </w:p>
    <w:p w:rsidR="00184033" w:rsidRPr="00DF13CF" w:rsidRDefault="00184033" w:rsidP="00545BAE">
      <w:pPr>
        <w:widowControl/>
        <w:ind w:rightChars="-230" w:right="-506" w:firstLineChars="200" w:firstLine="620"/>
        <w:jc w:val="left"/>
        <w:rPr>
          <w:rFonts w:ascii="黑体" w:eastAsia="黑体" w:hAnsi="仿宋" w:cs="Times New Roman"/>
          <w:kern w:val="0"/>
          <w:sz w:val="30"/>
          <w:szCs w:val="30"/>
        </w:rPr>
      </w:pPr>
      <w:r w:rsidRPr="00DF13CF">
        <w:rPr>
          <w:rFonts w:ascii="黑体" w:eastAsia="黑体" w:hAnsi="仿宋" w:cs="黑体" w:hint="eastAsia"/>
          <w:kern w:val="0"/>
          <w:sz w:val="30"/>
          <w:szCs w:val="30"/>
        </w:rPr>
        <w:t>六、文稿内容</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t>演讲文稿应重点围绕“一带一路”建设、改革开放</w:t>
      </w:r>
      <w:r w:rsidRPr="00DF13CF">
        <w:rPr>
          <w:rFonts w:ascii="仿宋_GB2312"/>
          <w:sz w:val="30"/>
          <w:szCs w:val="30"/>
        </w:rPr>
        <w:t>40</w:t>
      </w:r>
      <w:r w:rsidRPr="00DF13CF">
        <w:rPr>
          <w:rFonts w:ascii="仿宋_GB2312" w:hint="eastAsia"/>
          <w:sz w:val="30"/>
          <w:szCs w:val="30"/>
        </w:rPr>
        <w:t>年和河南省“四区”、“四路”建设，突出河南人文、历史、地理、生活等老典故，涉及河南政治、经济、文化、社会、生态等新变化。大赛鼓励原创讲稿。参赛人员也可以将本人原创汉语讲稿或经典的河南故事翻译为英语，进行演讲。</w:t>
      </w:r>
      <w:r w:rsidRPr="00DF13CF">
        <w:rPr>
          <w:rFonts w:ascii="仿宋_GB2312"/>
          <w:sz w:val="30"/>
          <w:szCs w:val="30"/>
        </w:rPr>
        <w:t xml:space="preserve"> </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t>高质量的原创作品和翻译作品著作权归个人所有，大赛组委会有结集出版、公开发表权，不再支付稿酬。</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t>每位选手的演讲时间应控制在</w:t>
      </w:r>
      <w:r w:rsidRPr="00DF13CF">
        <w:rPr>
          <w:rFonts w:ascii="仿宋_GB2312"/>
          <w:sz w:val="30"/>
          <w:szCs w:val="30"/>
        </w:rPr>
        <w:t>10</w:t>
      </w:r>
      <w:r w:rsidRPr="00DF13CF">
        <w:rPr>
          <w:rFonts w:ascii="仿宋_GB2312" w:hint="eastAsia"/>
          <w:sz w:val="30"/>
          <w:szCs w:val="30"/>
        </w:rPr>
        <w:t>分钟内。</w:t>
      </w:r>
    </w:p>
    <w:p w:rsidR="00184033" w:rsidRPr="00DF13CF" w:rsidRDefault="00184033" w:rsidP="00545BAE">
      <w:pPr>
        <w:widowControl/>
        <w:ind w:rightChars="-230" w:right="-506" w:firstLineChars="200" w:firstLine="620"/>
        <w:jc w:val="left"/>
        <w:rPr>
          <w:rFonts w:ascii="黑体" w:eastAsia="黑体" w:hAnsi="仿宋" w:cs="Times New Roman"/>
          <w:kern w:val="0"/>
          <w:sz w:val="30"/>
          <w:szCs w:val="30"/>
        </w:rPr>
      </w:pPr>
      <w:r w:rsidRPr="00DF13CF">
        <w:rPr>
          <w:rFonts w:ascii="黑体" w:eastAsia="黑体" w:hAnsi="仿宋" w:cs="黑体" w:hint="eastAsia"/>
          <w:kern w:val="0"/>
          <w:sz w:val="30"/>
          <w:szCs w:val="30"/>
        </w:rPr>
        <w:t>七、报名工作</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t>由各参赛院校负责组织，大赛组委会不再单独设置报名通道。本次大赛不收取任何费用。复赛、决赛期间，参赛院校领队及选手的食宿交通等费用由所在学校承担。</w:t>
      </w:r>
    </w:p>
    <w:p w:rsidR="00184033" w:rsidRPr="00DF13CF" w:rsidRDefault="00184033" w:rsidP="00545BAE">
      <w:pPr>
        <w:widowControl/>
        <w:ind w:rightChars="-230" w:right="-506" w:firstLineChars="200" w:firstLine="620"/>
        <w:jc w:val="left"/>
        <w:rPr>
          <w:rFonts w:ascii="黑体" w:eastAsia="黑体" w:hAnsi="仿宋" w:cs="Times New Roman"/>
          <w:kern w:val="0"/>
          <w:sz w:val="30"/>
          <w:szCs w:val="30"/>
        </w:rPr>
      </w:pPr>
      <w:r w:rsidRPr="00DF13CF">
        <w:rPr>
          <w:rFonts w:ascii="黑体" w:eastAsia="黑体" w:hAnsi="仿宋" w:cs="黑体" w:hint="eastAsia"/>
          <w:kern w:val="0"/>
          <w:sz w:val="30"/>
          <w:szCs w:val="30"/>
        </w:rPr>
        <w:t>八、大赛流程</w:t>
      </w:r>
    </w:p>
    <w:p w:rsidR="00184033" w:rsidRPr="00DF13CF" w:rsidRDefault="00184033" w:rsidP="00545BAE">
      <w:pPr>
        <w:pStyle w:val="a7"/>
        <w:shd w:val="clear" w:color="auto" w:fill="FFFFFF"/>
        <w:spacing w:before="0" w:beforeAutospacing="0" w:after="0" w:afterAutospacing="0"/>
        <w:ind w:firstLineChars="200" w:firstLine="622"/>
        <w:jc w:val="both"/>
        <w:rPr>
          <w:rFonts w:ascii="仿宋_GB2312"/>
          <w:b/>
          <w:sz w:val="30"/>
          <w:szCs w:val="30"/>
        </w:rPr>
      </w:pPr>
      <w:r w:rsidRPr="00DF13CF">
        <w:rPr>
          <w:rFonts w:ascii="仿宋_GB2312" w:hint="eastAsia"/>
          <w:b/>
          <w:sz w:val="30"/>
          <w:szCs w:val="30"/>
        </w:rPr>
        <w:t>第一阶段：初赛</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lastRenderedPageBreak/>
        <w:t>（一）参赛资格：所有河南高校在校生均可参赛。</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t>（二）比赛时间：</w:t>
      </w:r>
      <w:r w:rsidRPr="00DF13CF">
        <w:rPr>
          <w:rFonts w:ascii="仿宋_GB2312"/>
          <w:sz w:val="30"/>
          <w:szCs w:val="30"/>
        </w:rPr>
        <w:t>10</w:t>
      </w:r>
      <w:r w:rsidRPr="00DF13CF">
        <w:rPr>
          <w:rFonts w:ascii="仿宋_GB2312" w:hint="eastAsia"/>
          <w:sz w:val="30"/>
          <w:szCs w:val="30"/>
        </w:rPr>
        <w:t>月中旬至</w:t>
      </w:r>
      <w:r w:rsidRPr="00DF13CF">
        <w:rPr>
          <w:rFonts w:ascii="仿宋_GB2312"/>
          <w:sz w:val="30"/>
          <w:szCs w:val="30"/>
        </w:rPr>
        <w:t>11</w:t>
      </w:r>
      <w:r w:rsidRPr="00DF13CF">
        <w:rPr>
          <w:rFonts w:ascii="仿宋_GB2312" w:hint="eastAsia"/>
          <w:sz w:val="30"/>
          <w:szCs w:val="30"/>
        </w:rPr>
        <w:t>月中旬。</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t>比赛方式：各高校先行内部选拔，每校确定</w:t>
      </w:r>
      <w:r w:rsidRPr="00DF13CF">
        <w:rPr>
          <w:rFonts w:ascii="仿宋_GB2312"/>
          <w:sz w:val="30"/>
          <w:szCs w:val="30"/>
        </w:rPr>
        <w:t>5-6</w:t>
      </w:r>
      <w:r w:rsidRPr="00DF13CF">
        <w:rPr>
          <w:rFonts w:ascii="仿宋_GB2312" w:hint="eastAsia"/>
          <w:sz w:val="30"/>
          <w:szCs w:val="30"/>
        </w:rPr>
        <w:t>名优秀选手，将参赛作品（音、视频及中英文讲稿电子版）发送到组委会指定邮箱，由组委会组织评审委员会统一评审，确定进入复赛选手。</w:t>
      </w:r>
      <w:r w:rsidRPr="00DF13CF">
        <w:rPr>
          <w:rFonts w:ascii="仿宋_GB2312"/>
          <w:sz w:val="30"/>
          <w:szCs w:val="30"/>
        </w:rPr>
        <w:t xml:space="preserve"> </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t>（三）评分办法：由大赛组委会另行通知。</w:t>
      </w:r>
    </w:p>
    <w:p w:rsidR="00184033" w:rsidRPr="00DF13CF" w:rsidRDefault="00184033" w:rsidP="00545BAE">
      <w:pPr>
        <w:pStyle w:val="a7"/>
        <w:shd w:val="clear" w:color="auto" w:fill="FFFFFF"/>
        <w:spacing w:before="0" w:beforeAutospacing="0" w:after="0" w:afterAutospacing="0"/>
        <w:ind w:firstLineChars="200" w:firstLine="622"/>
        <w:jc w:val="both"/>
        <w:rPr>
          <w:rFonts w:ascii="仿宋_GB2312"/>
          <w:b/>
          <w:sz w:val="30"/>
          <w:szCs w:val="30"/>
        </w:rPr>
      </w:pPr>
      <w:r w:rsidRPr="00DF13CF">
        <w:rPr>
          <w:rFonts w:ascii="仿宋_GB2312" w:hint="eastAsia"/>
          <w:b/>
          <w:sz w:val="30"/>
          <w:szCs w:val="30"/>
        </w:rPr>
        <w:t>第二阶段：复赛</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t>（一）参赛资格：入围选手以院校为单位统一填写复赛报名表后，经大赛组委会确认后获得参赛资格。</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t>（二）比赛时间：</w:t>
      </w:r>
      <w:r w:rsidRPr="00DF13CF">
        <w:rPr>
          <w:rFonts w:ascii="仿宋_GB2312"/>
          <w:sz w:val="30"/>
          <w:szCs w:val="30"/>
        </w:rPr>
        <w:t>11</w:t>
      </w:r>
      <w:r w:rsidRPr="00DF13CF">
        <w:rPr>
          <w:rFonts w:ascii="仿宋_GB2312" w:hint="eastAsia"/>
          <w:sz w:val="30"/>
          <w:szCs w:val="30"/>
        </w:rPr>
        <w:t>月下旬至</w:t>
      </w:r>
      <w:r w:rsidRPr="00DF13CF">
        <w:rPr>
          <w:rFonts w:ascii="仿宋_GB2312"/>
          <w:sz w:val="30"/>
          <w:szCs w:val="30"/>
        </w:rPr>
        <w:t>12</w:t>
      </w:r>
      <w:r w:rsidRPr="00DF13CF">
        <w:rPr>
          <w:rFonts w:ascii="仿宋_GB2312" w:hint="eastAsia"/>
          <w:sz w:val="30"/>
          <w:szCs w:val="30"/>
        </w:rPr>
        <w:t>月中旬。</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t>（三）比赛方式：现场比赛，具体办法另行通知。采取分区复赛形式，共分为六个分赛区，分别由郑州大学、河南大学、河南师范大学、华北水利水电大学、河南师范大学新联学院、郑州大学西亚斯国际学院在大赛组委会指导下承办分区复赛。</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t>（四）分区办法：待复赛报名、确认工作结束后，由大赛组委会公布各分赛区参赛选手名单。</w:t>
      </w:r>
    </w:p>
    <w:p w:rsidR="00184033" w:rsidRPr="00DF13CF" w:rsidRDefault="00184033" w:rsidP="00545BAE">
      <w:pPr>
        <w:pStyle w:val="a7"/>
        <w:shd w:val="clear" w:color="auto" w:fill="FFFFFF"/>
        <w:spacing w:before="0" w:beforeAutospacing="0" w:after="0" w:afterAutospacing="0"/>
        <w:ind w:firstLineChars="200" w:firstLine="622"/>
        <w:jc w:val="both"/>
        <w:rPr>
          <w:rFonts w:ascii="仿宋_GB2312"/>
          <w:b/>
          <w:sz w:val="30"/>
          <w:szCs w:val="30"/>
        </w:rPr>
      </w:pPr>
      <w:r w:rsidRPr="00DF13CF">
        <w:rPr>
          <w:rFonts w:ascii="仿宋_GB2312" w:hint="eastAsia"/>
          <w:b/>
          <w:sz w:val="30"/>
          <w:szCs w:val="30"/>
        </w:rPr>
        <w:t>第三阶段：决赛</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t>（一）参赛资格：每个分赛区选拔</w:t>
      </w:r>
      <w:r w:rsidRPr="00DF13CF">
        <w:rPr>
          <w:rFonts w:ascii="仿宋_GB2312"/>
          <w:sz w:val="30"/>
          <w:szCs w:val="30"/>
        </w:rPr>
        <w:t>5-6</w:t>
      </w:r>
      <w:r w:rsidRPr="00DF13CF">
        <w:rPr>
          <w:rFonts w:ascii="仿宋_GB2312" w:hint="eastAsia"/>
          <w:sz w:val="30"/>
          <w:szCs w:val="30"/>
        </w:rPr>
        <w:t>名入围选手，填写决赛报名表后，经大赛组委会确认后获得决赛资格。</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t>（二）比赛时间：</w:t>
      </w:r>
      <w:r w:rsidRPr="00DF13CF">
        <w:rPr>
          <w:rFonts w:ascii="仿宋_GB2312"/>
          <w:sz w:val="30"/>
          <w:szCs w:val="30"/>
        </w:rPr>
        <w:t>12</w:t>
      </w:r>
      <w:r w:rsidRPr="00DF13CF">
        <w:rPr>
          <w:rFonts w:ascii="仿宋_GB2312" w:hint="eastAsia"/>
          <w:sz w:val="30"/>
          <w:szCs w:val="30"/>
        </w:rPr>
        <w:t>月下旬。</w:t>
      </w:r>
    </w:p>
    <w:p w:rsidR="00184033" w:rsidRPr="00DF13CF" w:rsidRDefault="00184033" w:rsidP="00545BAE">
      <w:pPr>
        <w:pStyle w:val="a7"/>
        <w:shd w:val="clear" w:color="auto" w:fill="FFFFFF"/>
        <w:spacing w:before="0" w:beforeAutospacing="0" w:after="0" w:afterAutospacing="0"/>
        <w:ind w:firstLineChars="200" w:firstLine="620"/>
        <w:jc w:val="both"/>
        <w:rPr>
          <w:rFonts w:ascii="仿宋_GB2312"/>
          <w:sz w:val="30"/>
          <w:szCs w:val="30"/>
        </w:rPr>
      </w:pPr>
      <w:r w:rsidRPr="00DF13CF">
        <w:rPr>
          <w:rFonts w:ascii="仿宋_GB2312" w:hint="eastAsia"/>
          <w:sz w:val="30"/>
          <w:szCs w:val="30"/>
        </w:rPr>
        <w:t>（三）比赛方式：现场比赛，具体办法另行通知。</w:t>
      </w:r>
    </w:p>
    <w:p w:rsidR="00184033" w:rsidRPr="00DF13CF" w:rsidRDefault="00184033" w:rsidP="00545BAE">
      <w:pPr>
        <w:widowControl/>
        <w:ind w:firstLineChars="200" w:firstLine="620"/>
        <w:rPr>
          <w:rFonts w:ascii="黑体" w:eastAsia="黑体" w:hAnsi="仿宋" w:cs="Times New Roman"/>
          <w:color w:val="000000"/>
          <w:kern w:val="0"/>
          <w:sz w:val="30"/>
          <w:szCs w:val="30"/>
        </w:rPr>
      </w:pPr>
      <w:r w:rsidRPr="00DF13CF">
        <w:rPr>
          <w:rFonts w:ascii="黑体" w:eastAsia="黑体" w:hAnsi="仿宋" w:cs="黑体" w:hint="eastAsia"/>
          <w:color w:val="000000"/>
          <w:kern w:val="0"/>
          <w:sz w:val="30"/>
          <w:szCs w:val="30"/>
        </w:rPr>
        <w:t>九、日程安排</w:t>
      </w:r>
    </w:p>
    <w:p w:rsidR="00184033" w:rsidRPr="00DF13CF" w:rsidRDefault="00184033" w:rsidP="00545BAE">
      <w:pPr>
        <w:widowControl/>
        <w:ind w:firstLineChars="200" w:firstLine="620"/>
        <w:rPr>
          <w:rFonts w:ascii="仿宋_GB2312" w:eastAsia="仿宋_GB2312" w:hAnsi="宋体" w:cs="宋体"/>
          <w:kern w:val="0"/>
          <w:sz w:val="30"/>
          <w:szCs w:val="30"/>
        </w:rPr>
      </w:pPr>
      <w:r w:rsidRPr="00DF13CF">
        <w:rPr>
          <w:rFonts w:ascii="仿宋_GB2312" w:eastAsia="仿宋_GB2312" w:hAnsi="宋体" w:cs="宋体"/>
          <w:kern w:val="0"/>
          <w:sz w:val="30"/>
          <w:szCs w:val="30"/>
        </w:rPr>
        <w:lastRenderedPageBreak/>
        <w:t>1</w:t>
      </w:r>
      <w:r w:rsidRPr="00DF13CF">
        <w:rPr>
          <w:rFonts w:ascii="仿宋_GB2312" w:eastAsia="仿宋_GB2312" w:hAnsi="宋体" w:cs="宋体" w:hint="eastAsia"/>
          <w:kern w:val="0"/>
          <w:sz w:val="30"/>
          <w:szCs w:val="30"/>
        </w:rPr>
        <w:t>、</w:t>
      </w:r>
      <w:r w:rsidRPr="00DF13CF">
        <w:rPr>
          <w:rFonts w:ascii="仿宋_GB2312" w:eastAsia="仿宋_GB2312" w:hAnsi="宋体" w:cs="宋体"/>
          <w:kern w:val="0"/>
          <w:sz w:val="30"/>
          <w:szCs w:val="30"/>
        </w:rPr>
        <w:t>2018</w:t>
      </w:r>
      <w:r w:rsidRPr="00DF13CF">
        <w:rPr>
          <w:rFonts w:ascii="仿宋_GB2312" w:eastAsia="仿宋_GB2312" w:hAnsi="宋体" w:cs="宋体" w:hint="eastAsia"/>
          <w:kern w:val="0"/>
          <w:sz w:val="30"/>
          <w:szCs w:val="30"/>
        </w:rPr>
        <w:t>年</w:t>
      </w:r>
      <w:r w:rsidR="00DF13CF">
        <w:rPr>
          <w:rFonts w:ascii="仿宋_GB2312" w:eastAsia="仿宋_GB2312" w:hAnsi="宋体" w:cs="宋体"/>
          <w:kern w:val="0"/>
          <w:sz w:val="30"/>
          <w:szCs w:val="30"/>
        </w:rPr>
        <w:t>9</w:t>
      </w:r>
      <w:r w:rsidRPr="00DF13CF">
        <w:rPr>
          <w:rFonts w:ascii="仿宋_GB2312" w:eastAsia="仿宋_GB2312" w:hAnsi="宋体" w:cs="宋体" w:hint="eastAsia"/>
          <w:kern w:val="0"/>
          <w:sz w:val="30"/>
          <w:szCs w:val="30"/>
        </w:rPr>
        <w:t>月成立组委会、执委会及评审委员会，完成各项准备工作</w:t>
      </w:r>
    </w:p>
    <w:p w:rsidR="00184033" w:rsidRPr="00DF13CF" w:rsidRDefault="00184033" w:rsidP="00545BAE">
      <w:pPr>
        <w:widowControl/>
        <w:ind w:firstLineChars="200" w:firstLine="620"/>
        <w:rPr>
          <w:rFonts w:ascii="仿宋_GB2312" w:eastAsia="仿宋_GB2312" w:hAnsi="宋体" w:cs="宋体"/>
          <w:kern w:val="0"/>
          <w:sz w:val="30"/>
          <w:szCs w:val="30"/>
        </w:rPr>
      </w:pPr>
      <w:r w:rsidRPr="00DF13CF">
        <w:rPr>
          <w:rFonts w:ascii="仿宋_GB2312" w:eastAsia="仿宋_GB2312" w:hAnsi="宋体" w:cs="宋体"/>
          <w:kern w:val="0"/>
          <w:sz w:val="30"/>
          <w:szCs w:val="30"/>
        </w:rPr>
        <w:t>2</w:t>
      </w:r>
      <w:r w:rsidRPr="00DF13CF">
        <w:rPr>
          <w:rFonts w:ascii="仿宋_GB2312" w:eastAsia="仿宋_GB2312" w:hAnsi="宋体" w:cs="宋体" w:hint="eastAsia"/>
          <w:kern w:val="0"/>
          <w:sz w:val="30"/>
          <w:szCs w:val="30"/>
        </w:rPr>
        <w:t>、</w:t>
      </w:r>
      <w:r w:rsidRPr="00DF13CF">
        <w:rPr>
          <w:rFonts w:ascii="仿宋_GB2312" w:eastAsia="仿宋_GB2312" w:hAnsi="宋体" w:cs="宋体"/>
          <w:kern w:val="0"/>
          <w:sz w:val="30"/>
          <w:szCs w:val="30"/>
        </w:rPr>
        <w:t>2018</w:t>
      </w:r>
      <w:r w:rsidRPr="00DF13CF">
        <w:rPr>
          <w:rFonts w:ascii="仿宋_GB2312" w:eastAsia="仿宋_GB2312" w:hAnsi="宋体" w:cs="宋体" w:hint="eastAsia"/>
          <w:kern w:val="0"/>
          <w:sz w:val="30"/>
          <w:szCs w:val="30"/>
        </w:rPr>
        <w:t>年</w:t>
      </w:r>
      <w:r w:rsidRPr="00DF13CF">
        <w:rPr>
          <w:rFonts w:ascii="仿宋_GB2312" w:eastAsia="仿宋_GB2312" w:hAnsi="宋体" w:cs="宋体"/>
          <w:kern w:val="0"/>
          <w:sz w:val="30"/>
          <w:szCs w:val="30"/>
        </w:rPr>
        <w:t>10</w:t>
      </w:r>
      <w:r w:rsidRPr="00DF13CF">
        <w:rPr>
          <w:rFonts w:ascii="仿宋_GB2312" w:eastAsia="仿宋_GB2312" w:hAnsi="宋体" w:cs="宋体" w:hint="eastAsia"/>
          <w:kern w:val="0"/>
          <w:sz w:val="30"/>
          <w:szCs w:val="30"/>
        </w:rPr>
        <w:t>月中旬至</w:t>
      </w:r>
      <w:r w:rsidRPr="00DF13CF">
        <w:rPr>
          <w:rFonts w:ascii="仿宋_GB2312" w:eastAsia="仿宋_GB2312" w:hAnsi="宋体" w:cs="宋体"/>
          <w:kern w:val="0"/>
          <w:sz w:val="30"/>
          <w:szCs w:val="30"/>
        </w:rPr>
        <w:t>11</w:t>
      </w:r>
      <w:r w:rsidRPr="00DF13CF">
        <w:rPr>
          <w:rFonts w:ascii="仿宋_GB2312" w:eastAsia="仿宋_GB2312" w:hAnsi="宋体" w:cs="宋体" w:hint="eastAsia"/>
          <w:kern w:val="0"/>
          <w:sz w:val="30"/>
          <w:szCs w:val="30"/>
        </w:rPr>
        <w:t>月中旬</w:t>
      </w:r>
      <w:r w:rsidRPr="00DF13CF">
        <w:rPr>
          <w:rFonts w:ascii="仿宋_GB2312" w:eastAsia="仿宋_GB2312" w:hAnsi="宋体" w:cs="宋体"/>
          <w:kern w:val="0"/>
          <w:sz w:val="30"/>
          <w:szCs w:val="30"/>
        </w:rPr>
        <w:t xml:space="preserve">      </w:t>
      </w:r>
      <w:r w:rsidRPr="00DF13CF">
        <w:rPr>
          <w:rFonts w:ascii="仿宋_GB2312" w:eastAsia="仿宋_GB2312" w:hAnsi="宋体" w:cs="宋体" w:hint="eastAsia"/>
          <w:kern w:val="0"/>
          <w:sz w:val="30"/>
          <w:szCs w:val="30"/>
        </w:rPr>
        <w:t>初赛阶段</w:t>
      </w:r>
    </w:p>
    <w:p w:rsidR="00184033" w:rsidRPr="00DF13CF" w:rsidRDefault="00184033" w:rsidP="00545BAE">
      <w:pPr>
        <w:widowControl/>
        <w:ind w:firstLineChars="200" w:firstLine="620"/>
        <w:rPr>
          <w:rFonts w:ascii="仿宋_GB2312" w:eastAsia="仿宋_GB2312" w:hAnsi="宋体" w:cs="宋体"/>
          <w:kern w:val="0"/>
          <w:sz w:val="30"/>
          <w:szCs w:val="30"/>
        </w:rPr>
      </w:pPr>
      <w:r w:rsidRPr="00DF13CF">
        <w:rPr>
          <w:rFonts w:ascii="仿宋_GB2312" w:eastAsia="仿宋_GB2312" w:hAnsi="宋体" w:cs="宋体"/>
          <w:kern w:val="0"/>
          <w:sz w:val="30"/>
          <w:szCs w:val="30"/>
        </w:rPr>
        <w:t>3</w:t>
      </w:r>
      <w:r w:rsidRPr="00DF13CF">
        <w:rPr>
          <w:rFonts w:ascii="仿宋_GB2312" w:eastAsia="仿宋_GB2312" w:hAnsi="宋体" w:cs="宋体" w:hint="eastAsia"/>
          <w:kern w:val="0"/>
          <w:sz w:val="30"/>
          <w:szCs w:val="30"/>
        </w:rPr>
        <w:t>、</w:t>
      </w:r>
      <w:r w:rsidRPr="00DF13CF">
        <w:rPr>
          <w:rFonts w:ascii="仿宋_GB2312" w:eastAsia="仿宋_GB2312" w:hAnsi="宋体" w:cs="宋体"/>
          <w:kern w:val="0"/>
          <w:sz w:val="30"/>
          <w:szCs w:val="30"/>
        </w:rPr>
        <w:t>2018</w:t>
      </w:r>
      <w:r w:rsidRPr="00DF13CF">
        <w:rPr>
          <w:rFonts w:ascii="仿宋_GB2312" w:eastAsia="仿宋_GB2312" w:hAnsi="宋体" w:cs="宋体" w:hint="eastAsia"/>
          <w:kern w:val="0"/>
          <w:sz w:val="30"/>
          <w:szCs w:val="30"/>
        </w:rPr>
        <w:t>年</w:t>
      </w:r>
      <w:r w:rsidRPr="00DF13CF">
        <w:rPr>
          <w:rFonts w:ascii="仿宋_GB2312" w:eastAsia="仿宋_GB2312" w:hAnsi="宋体" w:cs="宋体"/>
          <w:kern w:val="0"/>
          <w:sz w:val="30"/>
          <w:szCs w:val="30"/>
        </w:rPr>
        <w:t>11</w:t>
      </w:r>
      <w:r w:rsidRPr="00DF13CF">
        <w:rPr>
          <w:rFonts w:ascii="仿宋_GB2312" w:eastAsia="仿宋_GB2312" w:hAnsi="宋体" w:cs="宋体" w:hint="eastAsia"/>
          <w:kern w:val="0"/>
          <w:sz w:val="30"/>
          <w:szCs w:val="30"/>
        </w:rPr>
        <w:t>月下旬至</w:t>
      </w:r>
      <w:r w:rsidRPr="00DF13CF">
        <w:rPr>
          <w:rFonts w:ascii="仿宋_GB2312" w:eastAsia="仿宋_GB2312" w:hAnsi="宋体" w:cs="宋体"/>
          <w:kern w:val="0"/>
          <w:sz w:val="30"/>
          <w:szCs w:val="30"/>
        </w:rPr>
        <w:t>12</w:t>
      </w:r>
      <w:r w:rsidRPr="00DF13CF">
        <w:rPr>
          <w:rFonts w:ascii="仿宋_GB2312" w:eastAsia="仿宋_GB2312" w:hAnsi="宋体" w:cs="宋体" w:hint="eastAsia"/>
          <w:kern w:val="0"/>
          <w:sz w:val="30"/>
          <w:szCs w:val="30"/>
        </w:rPr>
        <w:t>月中旬</w:t>
      </w:r>
      <w:r w:rsidRPr="00DF13CF">
        <w:rPr>
          <w:rFonts w:ascii="仿宋_GB2312" w:eastAsia="仿宋_GB2312" w:hAnsi="宋体" w:cs="宋体"/>
          <w:kern w:val="0"/>
          <w:sz w:val="30"/>
          <w:szCs w:val="30"/>
        </w:rPr>
        <w:t xml:space="preserve">      </w:t>
      </w:r>
      <w:r w:rsidRPr="00DF13CF">
        <w:rPr>
          <w:rFonts w:ascii="仿宋_GB2312" w:eastAsia="仿宋_GB2312" w:hAnsi="宋体" w:cs="宋体" w:hint="eastAsia"/>
          <w:kern w:val="0"/>
          <w:sz w:val="30"/>
          <w:szCs w:val="30"/>
        </w:rPr>
        <w:t>复赛阶段</w:t>
      </w:r>
    </w:p>
    <w:p w:rsidR="00184033" w:rsidRPr="00DF13CF" w:rsidRDefault="00184033" w:rsidP="00545BAE">
      <w:pPr>
        <w:widowControl/>
        <w:ind w:firstLineChars="200" w:firstLine="620"/>
        <w:rPr>
          <w:rFonts w:ascii="仿宋_GB2312" w:eastAsia="仿宋_GB2312" w:hAnsi="宋体" w:cs="宋体"/>
          <w:kern w:val="0"/>
          <w:sz w:val="30"/>
          <w:szCs w:val="30"/>
        </w:rPr>
      </w:pPr>
      <w:r w:rsidRPr="00DF13CF">
        <w:rPr>
          <w:rFonts w:ascii="仿宋_GB2312" w:eastAsia="仿宋_GB2312" w:hAnsi="宋体" w:cs="宋体"/>
          <w:kern w:val="0"/>
          <w:sz w:val="30"/>
          <w:szCs w:val="30"/>
        </w:rPr>
        <w:t>4</w:t>
      </w:r>
      <w:r w:rsidRPr="00DF13CF">
        <w:rPr>
          <w:rFonts w:ascii="仿宋_GB2312" w:eastAsia="仿宋_GB2312" w:hAnsi="宋体" w:cs="宋体" w:hint="eastAsia"/>
          <w:kern w:val="0"/>
          <w:sz w:val="30"/>
          <w:szCs w:val="30"/>
        </w:rPr>
        <w:t>、</w:t>
      </w:r>
      <w:r w:rsidRPr="00DF13CF">
        <w:rPr>
          <w:rFonts w:ascii="仿宋_GB2312" w:eastAsia="仿宋_GB2312" w:hAnsi="宋体" w:cs="宋体"/>
          <w:kern w:val="0"/>
          <w:sz w:val="30"/>
          <w:szCs w:val="30"/>
        </w:rPr>
        <w:t>2018</w:t>
      </w:r>
      <w:r w:rsidRPr="00DF13CF">
        <w:rPr>
          <w:rFonts w:ascii="仿宋_GB2312" w:eastAsia="仿宋_GB2312" w:hAnsi="宋体" w:cs="宋体" w:hint="eastAsia"/>
          <w:kern w:val="0"/>
          <w:sz w:val="30"/>
          <w:szCs w:val="30"/>
        </w:rPr>
        <w:t>年</w:t>
      </w:r>
      <w:r w:rsidRPr="00DF13CF">
        <w:rPr>
          <w:rFonts w:ascii="仿宋_GB2312" w:eastAsia="仿宋_GB2312" w:hAnsi="宋体" w:cs="宋体"/>
          <w:kern w:val="0"/>
          <w:sz w:val="30"/>
          <w:szCs w:val="30"/>
        </w:rPr>
        <w:t>12</w:t>
      </w:r>
      <w:r w:rsidRPr="00DF13CF">
        <w:rPr>
          <w:rFonts w:ascii="仿宋_GB2312" w:eastAsia="仿宋_GB2312" w:hAnsi="宋体" w:cs="宋体" w:hint="eastAsia"/>
          <w:kern w:val="0"/>
          <w:sz w:val="30"/>
          <w:szCs w:val="30"/>
        </w:rPr>
        <w:t>月下旬</w:t>
      </w:r>
      <w:r w:rsidRPr="00DF13CF">
        <w:rPr>
          <w:rFonts w:ascii="仿宋_GB2312" w:eastAsia="仿宋_GB2312" w:hAnsi="宋体" w:cs="宋体"/>
          <w:kern w:val="0"/>
          <w:sz w:val="30"/>
          <w:szCs w:val="30"/>
        </w:rPr>
        <w:t xml:space="preserve">                 </w:t>
      </w:r>
      <w:r w:rsidRPr="00DF13CF">
        <w:rPr>
          <w:rFonts w:ascii="仿宋_GB2312" w:eastAsia="仿宋_GB2312" w:hAnsi="宋体" w:cs="宋体" w:hint="eastAsia"/>
          <w:kern w:val="0"/>
          <w:sz w:val="30"/>
          <w:szCs w:val="30"/>
        </w:rPr>
        <w:t>决赛</w:t>
      </w:r>
    </w:p>
    <w:p w:rsidR="00184033" w:rsidRPr="00DF13CF" w:rsidRDefault="00184033" w:rsidP="00545BAE">
      <w:pPr>
        <w:ind w:firstLineChars="200" w:firstLine="620"/>
        <w:rPr>
          <w:rFonts w:ascii="黑体" w:eastAsia="黑体" w:hAnsi="仿宋" w:cs="Times New Roman"/>
          <w:color w:val="000000"/>
          <w:kern w:val="0"/>
          <w:sz w:val="30"/>
          <w:szCs w:val="30"/>
        </w:rPr>
      </w:pPr>
      <w:r w:rsidRPr="00DF13CF">
        <w:rPr>
          <w:rFonts w:ascii="黑体" w:eastAsia="黑体" w:hAnsi="仿宋" w:cs="黑体" w:hint="eastAsia"/>
          <w:color w:val="000000"/>
          <w:kern w:val="0"/>
          <w:sz w:val="30"/>
          <w:szCs w:val="30"/>
        </w:rPr>
        <w:t>十、其他</w:t>
      </w:r>
    </w:p>
    <w:p w:rsidR="00184033" w:rsidRPr="00DF13CF" w:rsidRDefault="00184033" w:rsidP="00545BAE">
      <w:pPr>
        <w:widowControl/>
        <w:ind w:firstLineChars="200" w:firstLine="620"/>
        <w:rPr>
          <w:rFonts w:ascii="仿宋_GB2312" w:eastAsia="仿宋_GB2312" w:hAnsi="宋体" w:cs="宋体"/>
          <w:kern w:val="0"/>
          <w:sz w:val="30"/>
          <w:szCs w:val="30"/>
        </w:rPr>
      </w:pPr>
      <w:r w:rsidRPr="00DF13CF">
        <w:rPr>
          <w:rFonts w:ascii="仿宋_GB2312" w:eastAsia="仿宋_GB2312" w:hAnsi="宋体" w:cs="宋体"/>
          <w:kern w:val="0"/>
          <w:sz w:val="30"/>
          <w:szCs w:val="30"/>
        </w:rPr>
        <w:t>1</w:t>
      </w:r>
      <w:r w:rsidRPr="00DF13CF">
        <w:rPr>
          <w:rFonts w:ascii="仿宋_GB2312" w:eastAsia="仿宋_GB2312" w:hAnsi="宋体" w:cs="宋体" w:hint="eastAsia"/>
          <w:kern w:val="0"/>
          <w:sz w:val="30"/>
          <w:szCs w:val="30"/>
        </w:rPr>
        <w:t>、如因不可抗力因素造成赛事无法继续进行，大赛将自行终止。</w:t>
      </w:r>
    </w:p>
    <w:p w:rsidR="00F92371" w:rsidRDefault="00184033" w:rsidP="00F92371">
      <w:pPr>
        <w:widowControl/>
        <w:ind w:firstLineChars="200" w:firstLine="620"/>
        <w:rPr>
          <w:rFonts w:ascii="仿宋_GB2312" w:eastAsia="仿宋_GB2312" w:hAnsi="宋体" w:cs="宋体"/>
          <w:kern w:val="0"/>
          <w:sz w:val="30"/>
          <w:szCs w:val="30"/>
        </w:rPr>
      </w:pPr>
      <w:r w:rsidRPr="00DF13CF">
        <w:rPr>
          <w:rFonts w:ascii="仿宋_GB2312" w:eastAsia="仿宋_GB2312" w:hAnsi="宋体" w:cs="宋体"/>
          <w:kern w:val="0"/>
          <w:sz w:val="30"/>
          <w:szCs w:val="30"/>
        </w:rPr>
        <w:t>2</w:t>
      </w:r>
      <w:r w:rsidRPr="00DF13CF">
        <w:rPr>
          <w:rFonts w:ascii="仿宋_GB2312" w:eastAsia="仿宋_GB2312" w:hAnsi="宋体" w:cs="宋体" w:hint="eastAsia"/>
          <w:kern w:val="0"/>
          <w:sz w:val="30"/>
          <w:szCs w:val="30"/>
        </w:rPr>
        <w:t>、大赛组委会拥有大赛活动的最终解释权。</w:t>
      </w:r>
    </w:p>
    <w:p w:rsidR="00F92371" w:rsidRDefault="00F92371" w:rsidP="00F92371">
      <w:pPr>
        <w:widowControl/>
        <w:ind w:firstLineChars="200" w:firstLine="620"/>
        <w:rPr>
          <w:rFonts w:ascii="仿宋_GB2312" w:eastAsia="仿宋_GB2312" w:hAnsi="宋体" w:cs="宋体"/>
          <w:kern w:val="0"/>
          <w:sz w:val="30"/>
          <w:szCs w:val="30"/>
        </w:rPr>
      </w:pPr>
    </w:p>
    <w:p w:rsidR="00F92371" w:rsidRDefault="00F92371" w:rsidP="00F92371">
      <w:pPr>
        <w:widowControl/>
        <w:ind w:firstLineChars="200" w:firstLine="620"/>
        <w:rPr>
          <w:rFonts w:ascii="仿宋_GB2312" w:eastAsia="仿宋_GB2312" w:hAnsi="宋体" w:cs="宋体"/>
          <w:kern w:val="0"/>
          <w:sz w:val="30"/>
          <w:szCs w:val="30"/>
        </w:rPr>
      </w:pPr>
    </w:p>
    <w:p w:rsidR="00F92371" w:rsidRDefault="00F92371" w:rsidP="00F92371">
      <w:pPr>
        <w:widowControl/>
        <w:ind w:firstLineChars="200" w:firstLine="620"/>
        <w:rPr>
          <w:rFonts w:ascii="仿宋_GB2312" w:eastAsia="仿宋_GB2312" w:hAnsi="宋体" w:cs="宋体"/>
          <w:kern w:val="0"/>
          <w:sz w:val="30"/>
          <w:szCs w:val="30"/>
        </w:rPr>
      </w:pPr>
    </w:p>
    <w:p w:rsidR="00F92371" w:rsidRDefault="00F92371" w:rsidP="00F92371">
      <w:pPr>
        <w:widowControl/>
        <w:ind w:firstLineChars="200" w:firstLine="620"/>
        <w:rPr>
          <w:rFonts w:ascii="仿宋_GB2312" w:eastAsia="仿宋_GB2312" w:hAnsi="宋体" w:cs="宋体"/>
          <w:kern w:val="0"/>
          <w:sz w:val="30"/>
          <w:szCs w:val="30"/>
        </w:rPr>
      </w:pPr>
    </w:p>
    <w:p w:rsidR="00F92371" w:rsidRDefault="00F92371" w:rsidP="00F92371">
      <w:pPr>
        <w:widowControl/>
        <w:ind w:firstLineChars="200" w:firstLine="620"/>
        <w:rPr>
          <w:rFonts w:ascii="仿宋_GB2312" w:eastAsia="仿宋_GB2312" w:hAnsi="宋体" w:cs="宋体"/>
          <w:kern w:val="0"/>
          <w:sz w:val="30"/>
          <w:szCs w:val="30"/>
        </w:rPr>
      </w:pPr>
    </w:p>
    <w:p w:rsidR="00F92371" w:rsidRDefault="00F92371" w:rsidP="00F92371">
      <w:pPr>
        <w:widowControl/>
        <w:ind w:firstLineChars="200" w:firstLine="620"/>
        <w:rPr>
          <w:rFonts w:ascii="仿宋_GB2312" w:eastAsia="仿宋_GB2312" w:hAnsi="宋体" w:cs="宋体"/>
          <w:kern w:val="0"/>
          <w:sz w:val="30"/>
          <w:szCs w:val="30"/>
        </w:rPr>
      </w:pPr>
    </w:p>
    <w:p w:rsidR="00F92371" w:rsidRDefault="00F92371" w:rsidP="00F92371">
      <w:pPr>
        <w:widowControl/>
        <w:ind w:firstLineChars="200" w:firstLine="620"/>
        <w:rPr>
          <w:rFonts w:ascii="仿宋_GB2312" w:eastAsia="仿宋_GB2312" w:hAnsi="宋体" w:cs="宋体"/>
          <w:kern w:val="0"/>
          <w:sz w:val="30"/>
          <w:szCs w:val="30"/>
        </w:rPr>
      </w:pPr>
    </w:p>
    <w:p w:rsidR="00F92371" w:rsidRDefault="00F92371" w:rsidP="00F92371">
      <w:pPr>
        <w:widowControl/>
        <w:ind w:firstLineChars="200" w:firstLine="620"/>
        <w:rPr>
          <w:rFonts w:ascii="仿宋_GB2312" w:eastAsia="仿宋_GB2312" w:hAnsi="宋体" w:cs="宋体"/>
          <w:kern w:val="0"/>
          <w:sz w:val="30"/>
          <w:szCs w:val="30"/>
        </w:rPr>
      </w:pPr>
    </w:p>
    <w:p w:rsidR="00F92371" w:rsidRDefault="00F92371" w:rsidP="00F92371">
      <w:pPr>
        <w:widowControl/>
        <w:ind w:firstLineChars="200" w:firstLine="620"/>
        <w:rPr>
          <w:rFonts w:ascii="仿宋_GB2312" w:eastAsia="仿宋_GB2312" w:hAnsi="宋体" w:cs="宋体"/>
          <w:kern w:val="0"/>
          <w:sz w:val="30"/>
          <w:szCs w:val="30"/>
        </w:rPr>
      </w:pPr>
    </w:p>
    <w:p w:rsidR="00F92371" w:rsidRDefault="00F92371" w:rsidP="00F92371">
      <w:pPr>
        <w:widowControl/>
        <w:ind w:firstLineChars="200" w:firstLine="620"/>
        <w:rPr>
          <w:rFonts w:ascii="仿宋_GB2312" w:eastAsia="仿宋_GB2312" w:hAnsi="宋体" w:cs="宋体"/>
          <w:kern w:val="0"/>
          <w:sz w:val="30"/>
          <w:szCs w:val="30"/>
        </w:rPr>
      </w:pPr>
    </w:p>
    <w:p w:rsidR="00184033" w:rsidRDefault="00215725" w:rsidP="005B5D4C">
      <w:pPr>
        <w:widowControl/>
        <w:ind w:firstLineChars="200" w:firstLine="440"/>
        <w:rPr>
          <w:rFonts w:ascii="仿宋_GB2312" w:cs="Times New Roman"/>
          <w:color w:val="000000"/>
          <w:kern w:val="0"/>
        </w:rPr>
      </w:pPr>
      <w:r w:rsidRPr="00215725">
        <w:rPr>
          <w:noProof/>
        </w:rPr>
        <w:pict>
          <v:shape id="_x0000_s2050" type="#_x0000_t202" style="position:absolute;left:0;text-align:left;margin-left:364.25pt;margin-top:132.05pt;width:93pt;height:29.35pt;z-index:251660288" strokecolor="white">
            <v:textbox style="mso-next-textbox:#_x0000_s2050">
              <w:txbxContent>
                <w:p w:rsidR="00184033" w:rsidRDefault="00184033">
                  <w:pPr>
                    <w:rPr>
                      <w:rFonts w:cs="Times New Roman"/>
                    </w:rPr>
                  </w:pPr>
                </w:p>
              </w:txbxContent>
            </v:textbox>
          </v:shape>
        </w:pict>
      </w:r>
    </w:p>
    <w:p w:rsidR="00184033" w:rsidRDefault="00215725" w:rsidP="006C674E">
      <w:pPr>
        <w:widowControl/>
        <w:rPr>
          <w:rFonts w:ascii="仿宋_GB2312" w:cs="Times New Roman"/>
          <w:color w:val="000000"/>
          <w:kern w:val="0"/>
        </w:rPr>
      </w:pPr>
      <w:r w:rsidRPr="0021572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64.25pt;margin-top:33.7pt;width:141pt;height:38pt;z-index:251663360">
            <v:imagedata r:id="rId7" o:title="教外〔2018〕873号"/>
            <w10:wrap type="square"/>
          </v:shape>
        </w:pict>
      </w:r>
      <w:r>
        <w:rPr>
          <w:rFonts w:ascii="仿宋_GB2312" w:cs="Times New Roman"/>
          <w:noProof/>
          <w:color w:val="000000"/>
          <w:kern w:val="0"/>
        </w:rPr>
        <w:pict>
          <v:line id="_x0000_s2055" style="position:absolute;left:0;text-align:left;z-index:251665408" from="0,29.35pt" to="434pt,29.35pt"/>
        </w:pict>
      </w:r>
      <w:r>
        <w:rPr>
          <w:rFonts w:ascii="仿宋_GB2312" w:cs="Times New Roman"/>
          <w:noProof/>
          <w:color w:val="000000"/>
          <w:kern w:val="0"/>
        </w:rPr>
        <w:pict>
          <v:line id="_x0000_s2054" style="position:absolute;left:0;text-align:left;z-index:251664384" from="0,0" to="434pt,0"/>
        </w:pict>
      </w:r>
      <w:r w:rsidR="00184033">
        <w:rPr>
          <w:rFonts w:ascii="仿宋_GB2312" w:cs="Times New Roman" w:hint="eastAsia"/>
          <w:color w:val="000000"/>
          <w:kern w:val="0"/>
        </w:rPr>
        <w:t xml:space="preserve">  </w:t>
      </w:r>
      <w:r w:rsidR="00184033">
        <w:rPr>
          <w:rFonts w:ascii="仿宋_GB2312" w:cs="Times New Roman" w:hint="eastAsia"/>
          <w:color w:val="000000"/>
          <w:kern w:val="0"/>
        </w:rPr>
        <w:t>河南省教育厅办公室</w:t>
      </w:r>
      <w:r w:rsidR="00184033">
        <w:rPr>
          <w:rFonts w:ascii="仿宋_GB2312" w:cs="Times New Roman" w:hint="eastAsia"/>
          <w:color w:val="000000"/>
          <w:kern w:val="0"/>
        </w:rPr>
        <w:t xml:space="preserve">   </w:t>
      </w:r>
      <w:r w:rsidR="00184033">
        <w:rPr>
          <w:rFonts w:ascii="仿宋_GB2312" w:cs="Times New Roman" w:hint="eastAsia"/>
          <w:color w:val="000000"/>
          <w:kern w:val="0"/>
        </w:rPr>
        <w:t>主动公开</w:t>
      </w:r>
      <w:r w:rsidR="00184033">
        <w:rPr>
          <w:rFonts w:ascii="仿宋_GB2312" w:cs="Times New Roman" w:hint="eastAsia"/>
          <w:color w:val="000000"/>
          <w:kern w:val="0"/>
        </w:rPr>
        <w:t xml:space="preserve">  </w:t>
      </w:r>
      <w:smartTag w:uri="urn:schemas-microsoft-com:office:smarttags" w:element="chsdate">
        <w:smartTagPr>
          <w:attr w:name="IsROCDate" w:val="False"/>
          <w:attr w:name="IsLunarDate" w:val="False"/>
          <w:attr w:name="Day" w:val="12"/>
          <w:attr w:name="Month" w:val="10"/>
          <w:attr w:name="Year" w:val="2018"/>
        </w:smartTagPr>
        <w:r w:rsidR="00184033">
          <w:rPr>
            <w:rFonts w:ascii="仿宋_GB2312" w:cs="Times New Roman" w:hint="eastAsia"/>
            <w:color w:val="000000"/>
            <w:kern w:val="0"/>
          </w:rPr>
          <w:t>2018</w:t>
        </w:r>
        <w:r w:rsidR="00184033">
          <w:rPr>
            <w:rFonts w:ascii="仿宋_GB2312" w:cs="Times New Roman" w:hint="eastAsia"/>
            <w:color w:val="000000"/>
            <w:kern w:val="0"/>
          </w:rPr>
          <w:t>年</w:t>
        </w:r>
        <w:r w:rsidR="00184033">
          <w:rPr>
            <w:rFonts w:ascii="仿宋_GB2312" w:cs="Times New Roman" w:hint="eastAsia"/>
            <w:color w:val="000000"/>
            <w:kern w:val="0"/>
          </w:rPr>
          <w:t>10</w:t>
        </w:r>
        <w:r w:rsidR="00184033">
          <w:rPr>
            <w:rFonts w:ascii="仿宋_GB2312" w:cs="Times New Roman" w:hint="eastAsia"/>
            <w:color w:val="000000"/>
            <w:kern w:val="0"/>
          </w:rPr>
          <w:t>月</w:t>
        </w:r>
        <w:r w:rsidR="00184033">
          <w:rPr>
            <w:rFonts w:ascii="仿宋_GB2312" w:cs="Times New Roman" w:hint="eastAsia"/>
            <w:color w:val="000000"/>
            <w:kern w:val="0"/>
          </w:rPr>
          <w:t>12</w:t>
        </w:r>
        <w:r w:rsidR="00184033">
          <w:rPr>
            <w:rFonts w:ascii="仿宋_GB2312" w:cs="Times New Roman" w:hint="eastAsia"/>
            <w:color w:val="000000"/>
            <w:kern w:val="0"/>
          </w:rPr>
          <w:t>日</w:t>
        </w:r>
      </w:smartTag>
      <w:r w:rsidR="00184033">
        <w:rPr>
          <w:rFonts w:ascii="仿宋_GB2312" w:cs="Times New Roman" w:hint="eastAsia"/>
          <w:color w:val="000000"/>
          <w:kern w:val="0"/>
        </w:rPr>
        <w:t>印发</w:t>
      </w:r>
    </w:p>
    <w:p w:rsidR="00822B2A" w:rsidRDefault="00822B2A"/>
    <w:sectPr w:rsidR="00822B2A" w:rsidSect="006C674E">
      <w:footerReference w:type="default" r:id="rId8"/>
      <w:pgSz w:w="11906" w:h="16838" w:code="9"/>
      <w:pgMar w:top="1928" w:right="1588" w:bottom="1985" w:left="1644" w:header="0" w:footer="1588" w:gutter="0"/>
      <w:cols w:space="425"/>
      <w:docGrid w:type="linesAndChar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595" w:rsidRDefault="00E00595" w:rsidP="00184033">
      <w:r>
        <w:separator/>
      </w:r>
    </w:p>
  </w:endnote>
  <w:endnote w:type="continuationSeparator" w:id="1">
    <w:p w:rsidR="00E00595" w:rsidRDefault="00E00595" w:rsidP="001840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大标宋简体">
    <w:charset w:val="86"/>
    <w:family w:val="auto"/>
    <w:pitch w:val="variable"/>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033" w:rsidRPr="001E3302" w:rsidRDefault="00184033" w:rsidP="00F94853">
    <w:pPr>
      <w:pStyle w:val="a4"/>
      <w:framePr w:wrap="auto" w:vAnchor="text" w:hAnchor="margin" w:xAlign="outside" w:y="1"/>
      <w:rPr>
        <w:rStyle w:val="a8"/>
        <w:rFonts w:ascii="仿宋_GB2312" w:cs="Times New Roman"/>
        <w:sz w:val="30"/>
        <w:szCs w:val="30"/>
      </w:rPr>
    </w:pPr>
    <w:r w:rsidRPr="001E3302">
      <w:rPr>
        <w:rStyle w:val="a8"/>
        <w:rFonts w:ascii="仿宋_GB2312"/>
        <w:sz w:val="30"/>
        <w:szCs w:val="30"/>
      </w:rPr>
      <w:t>—</w:t>
    </w:r>
    <w:r w:rsidRPr="001E3302">
      <w:rPr>
        <w:rStyle w:val="a8"/>
        <w:rFonts w:ascii="仿宋_GB2312" w:cs="仿宋_GB2312"/>
        <w:sz w:val="30"/>
        <w:szCs w:val="30"/>
      </w:rPr>
      <w:t xml:space="preserve"> </w:t>
    </w:r>
    <w:r w:rsidR="00215725" w:rsidRPr="001E3302">
      <w:rPr>
        <w:rStyle w:val="a8"/>
        <w:rFonts w:ascii="仿宋_GB2312" w:cs="仿宋_GB2312"/>
        <w:sz w:val="30"/>
        <w:szCs w:val="30"/>
      </w:rPr>
      <w:fldChar w:fldCharType="begin"/>
    </w:r>
    <w:r w:rsidRPr="001E3302">
      <w:rPr>
        <w:rStyle w:val="a8"/>
        <w:rFonts w:ascii="仿宋_GB2312" w:cs="仿宋_GB2312"/>
        <w:sz w:val="30"/>
        <w:szCs w:val="30"/>
      </w:rPr>
      <w:instrText xml:space="preserve"> PAGE </w:instrText>
    </w:r>
    <w:r w:rsidR="00215725" w:rsidRPr="001E3302">
      <w:rPr>
        <w:rStyle w:val="a8"/>
        <w:rFonts w:ascii="仿宋_GB2312" w:cs="仿宋_GB2312"/>
        <w:sz w:val="30"/>
        <w:szCs w:val="30"/>
      </w:rPr>
      <w:fldChar w:fldCharType="separate"/>
    </w:r>
    <w:r w:rsidR="00545BAE">
      <w:rPr>
        <w:rStyle w:val="a8"/>
        <w:rFonts w:ascii="仿宋_GB2312" w:cs="仿宋_GB2312"/>
        <w:noProof/>
        <w:sz w:val="30"/>
        <w:szCs w:val="30"/>
      </w:rPr>
      <w:t>9</w:t>
    </w:r>
    <w:r w:rsidR="00215725" w:rsidRPr="001E3302">
      <w:rPr>
        <w:rStyle w:val="a8"/>
        <w:rFonts w:ascii="仿宋_GB2312" w:cs="仿宋_GB2312"/>
        <w:sz w:val="30"/>
        <w:szCs w:val="30"/>
      </w:rPr>
      <w:fldChar w:fldCharType="end"/>
    </w:r>
    <w:r w:rsidRPr="001E3302">
      <w:rPr>
        <w:rStyle w:val="a8"/>
        <w:rFonts w:ascii="仿宋_GB2312" w:cs="仿宋_GB2312"/>
        <w:sz w:val="30"/>
        <w:szCs w:val="30"/>
      </w:rPr>
      <w:t xml:space="preserve"> </w:t>
    </w:r>
    <w:r w:rsidRPr="001E3302">
      <w:rPr>
        <w:rStyle w:val="a8"/>
        <w:rFonts w:ascii="仿宋_GB2312"/>
        <w:sz w:val="30"/>
        <w:szCs w:val="30"/>
      </w:rPr>
      <w:t>—</w:t>
    </w:r>
  </w:p>
  <w:p w:rsidR="00184033" w:rsidRDefault="00184033" w:rsidP="001E3302">
    <w:pPr>
      <w:pStyle w:val="a4"/>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595" w:rsidRDefault="00E00595" w:rsidP="00184033">
      <w:r>
        <w:separator/>
      </w:r>
    </w:p>
  </w:footnote>
  <w:footnote w:type="continuationSeparator" w:id="1">
    <w:p w:rsidR="00E00595" w:rsidRDefault="00E00595" w:rsidP="001840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4033"/>
    <w:rsid w:val="00184033"/>
    <w:rsid w:val="00215725"/>
    <w:rsid w:val="002E3B9C"/>
    <w:rsid w:val="00405C06"/>
    <w:rsid w:val="00545BAE"/>
    <w:rsid w:val="005B5D4C"/>
    <w:rsid w:val="007A6CD6"/>
    <w:rsid w:val="00822B2A"/>
    <w:rsid w:val="0084553E"/>
    <w:rsid w:val="00B94967"/>
    <w:rsid w:val="00DF13CF"/>
    <w:rsid w:val="00E00595"/>
    <w:rsid w:val="00F92371"/>
    <w:rsid w:val="00FE50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C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40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4033"/>
    <w:rPr>
      <w:sz w:val="18"/>
      <w:szCs w:val="18"/>
    </w:rPr>
  </w:style>
  <w:style w:type="paragraph" w:styleId="a4">
    <w:name w:val="footer"/>
    <w:basedOn w:val="a"/>
    <w:link w:val="Char0"/>
    <w:uiPriority w:val="99"/>
    <w:semiHidden/>
    <w:unhideWhenUsed/>
    <w:rsid w:val="001840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4033"/>
    <w:rPr>
      <w:sz w:val="18"/>
      <w:szCs w:val="18"/>
    </w:rPr>
  </w:style>
  <w:style w:type="character" w:customStyle="1" w:styleId="a5">
    <w:name w:val="页脚 字符"/>
    <w:uiPriority w:val="99"/>
    <w:locked/>
    <w:rsid w:val="00184033"/>
    <w:rPr>
      <w:rFonts w:ascii="Calibri" w:eastAsia="仿宋_GB2312" w:hAnsi="Calibri" w:cs="Calibri"/>
      <w:kern w:val="2"/>
      <w:sz w:val="30"/>
      <w:szCs w:val="30"/>
      <w:lang w:val="en-US" w:eastAsia="zh-CN"/>
    </w:rPr>
  </w:style>
  <w:style w:type="character" w:customStyle="1" w:styleId="a6">
    <w:name w:val="页眉 字符"/>
    <w:uiPriority w:val="99"/>
    <w:semiHidden/>
    <w:locked/>
    <w:rsid w:val="00184033"/>
    <w:rPr>
      <w:rFonts w:eastAsia="仿宋_GB2312"/>
      <w:sz w:val="18"/>
      <w:szCs w:val="18"/>
    </w:rPr>
  </w:style>
  <w:style w:type="paragraph" w:styleId="a7">
    <w:name w:val="Normal (Web)"/>
    <w:basedOn w:val="a"/>
    <w:uiPriority w:val="99"/>
    <w:rsid w:val="00184033"/>
    <w:pPr>
      <w:widowControl/>
      <w:spacing w:before="100" w:beforeAutospacing="1" w:after="100" w:afterAutospacing="1"/>
      <w:jc w:val="left"/>
    </w:pPr>
    <w:rPr>
      <w:rFonts w:ascii="宋体" w:eastAsia="仿宋_GB2312" w:hAnsi="宋体" w:cs="宋体"/>
      <w:kern w:val="0"/>
      <w:sz w:val="24"/>
      <w:szCs w:val="24"/>
    </w:rPr>
  </w:style>
  <w:style w:type="character" w:styleId="a8">
    <w:name w:val="page number"/>
    <w:basedOn w:val="a0"/>
    <w:uiPriority w:val="99"/>
    <w:rsid w:val="0018403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8638287210@163.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519</Words>
  <Characters>2961</Characters>
  <Application>Microsoft Office Word</Application>
  <DocSecurity>0</DocSecurity>
  <Lines>24</Lines>
  <Paragraphs>6</Paragraphs>
  <ScaleCrop>false</ScaleCrop>
  <Company>china</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2018-10-16T04:00:00Z</dcterms:created>
  <dcterms:modified xsi:type="dcterms:W3CDTF">2018-10-18T06:46:00Z</dcterms:modified>
</cp:coreProperties>
</file>