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4"/>
          <w:szCs w:val="34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</w:rPr>
        <w:t>附件1：参加华北水利水电大学“两优一先”表彰大会暨文艺汇演名额分配表</w:t>
      </w:r>
      <w:bookmarkEnd w:id="0"/>
    </w:p>
    <w:tbl>
      <w:tblPr>
        <w:tblStyle w:val="2"/>
        <w:tblW w:w="8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40"/>
        <w:gridCol w:w="1720"/>
        <w:gridCol w:w="178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党员参会人数（教工党员人数不少于）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一层就座人数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（先进基层党组织、先进党支部、优秀党务工作者、优秀党员）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二层就座人数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水利学院党委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  <w:r>
              <w:rPr>
                <w:rFonts w:hint="eastAsia" w:ascii="宋体" w:hAnsi="宋体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地球科学与工程学院党委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60(18)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测绘与地理信息学院党委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25(9)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材料学院党委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22(8)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土木与交通学院党委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95(15)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66(16)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60(15)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环境与市政工程学院党委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46(16)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水资源学院党委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20(10)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管理与经济学院党委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78(17)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数学与统计学院党委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40(15)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26(9)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信息工程学院党委  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54(13)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物理与电子学院党委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40(14)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外国语学院党委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28(14)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法学院党委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10(6)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公共管理学院党委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15(8)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国际教育学院党委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28(4)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马克思主义学院党委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15(9)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艺术与设计学院党委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20(5)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乌拉尔学院党委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17(5)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机关党委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离退休职工工作处党委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体育教学部党总支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后勤服务中心党总支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科技产业党总支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图书馆党总支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远程与继续教育学院直属党支部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人文艺术教育中心直属党支部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学报编辑部直属党支部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998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701</w:t>
            </w:r>
          </w:p>
        </w:tc>
      </w:tr>
    </w:tbl>
    <w:p>
      <w:pPr>
        <w:rPr>
          <w:rFonts w:ascii="仿宋_GB2312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188F"/>
    <w:rsid w:val="3234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2021-06-27T13:14:00Z</dcterms:created>
  <dc:creator>陈庆玲</dc:creator>
  <cp:lastModifiedBy>陈庆玲</cp:lastModifiedBy>
  <dcterms:modified xsi:type="dcterms:W3CDTF">2021-06-27T13:16:06Z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F9838D41896B44C19D909BE2E13AC952</vt:lpwstr>
  </property>
</Properties>
</file>